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line="562" w:lineRule="exact" w:before="86"/>
        <w:ind w:left="5959" w:right="5988" w:firstLine="0"/>
        <w:jc w:val="center"/>
        <w:rPr>
          <w:rFonts w:ascii="Microsoft JhengHei" w:eastAsia="Microsoft JhengHei" w:hint="eastAsia"/>
          <w:b/>
          <w:sz w:val="32"/>
        </w:rPr>
      </w:pPr>
      <w:r>
        <w:rPr>
          <w:rFonts w:ascii="Microsoft JhengHei" w:eastAsia="Microsoft JhengHei" w:hint="eastAsia"/>
          <w:b/>
          <w:sz w:val="32"/>
        </w:rPr>
        <w:t>排污许可证执行报告</w:t>
      </w:r>
    </w:p>
    <w:p>
      <w:pPr>
        <w:pStyle w:val="Heading1"/>
        <w:spacing w:line="294" w:lineRule="exact"/>
        <w:ind w:left="5974" w:right="5988"/>
        <w:jc w:val="center"/>
      </w:pPr>
      <w:r>
        <w:rPr/>
        <w:t>（季报）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86" w:lineRule="exact" w:before="184"/>
        <w:ind w:left="590" w:right="0" w:firstLine="0"/>
        <w:jc w:val="left"/>
        <w:rPr>
          <w:rFonts w:ascii="Arial" w:eastAsia="Arial"/>
          <w:b/>
          <w:sz w:val="24"/>
        </w:rPr>
      </w:pPr>
      <w:r>
        <w:rPr>
          <w:sz w:val="24"/>
        </w:rPr>
        <w:t>排污许可证编号：</w:t>
      </w:r>
      <w:r>
        <w:rPr>
          <w:rFonts w:ascii="Arial" w:eastAsia="Arial"/>
          <w:b/>
          <w:sz w:val="24"/>
        </w:rPr>
        <w:t>913707006722043135001P</w:t>
      </w:r>
    </w:p>
    <w:p>
      <w:pPr>
        <w:spacing w:line="206" w:lineRule="auto" w:before="12"/>
        <w:ind w:left="590" w:right="11745" w:firstLine="0"/>
        <w:jc w:val="left"/>
        <w:rPr>
          <w:sz w:val="24"/>
        </w:rPr>
      </w:pPr>
      <w:r>
        <w:rPr>
          <w:sz w:val="24"/>
        </w:rPr>
        <w:t>单位名称：潍坊中汇化工有限公司报告时段：</w:t>
      </w:r>
      <w:r>
        <w:rPr>
          <w:rFonts w:ascii="Arial" w:eastAsia="Arial"/>
          <w:b/>
          <w:sz w:val="24"/>
        </w:rPr>
        <w:t>2020</w:t>
      </w:r>
      <w:r>
        <w:rPr>
          <w:sz w:val="24"/>
        </w:rPr>
        <w:t>年第</w:t>
      </w:r>
      <w:r>
        <w:rPr>
          <w:rFonts w:ascii="Arial" w:eastAsia="Arial"/>
          <w:b/>
          <w:sz w:val="24"/>
        </w:rPr>
        <w:t>03</w:t>
      </w:r>
      <w:r>
        <w:rPr>
          <w:sz w:val="24"/>
        </w:rPr>
        <w:t>季</w:t>
      </w:r>
    </w:p>
    <w:p>
      <w:pPr>
        <w:pStyle w:val="Heading2"/>
        <w:spacing w:line="206" w:lineRule="auto"/>
        <w:ind w:right="11505"/>
      </w:pPr>
      <w:r>
        <w:rPr/>
        <w:t>法定代表人（实际负责人）：唐行玮技术负责人：吴绍帅</w:t>
      </w:r>
    </w:p>
    <w:p>
      <w:pPr>
        <w:spacing w:line="206" w:lineRule="auto" w:before="0"/>
        <w:ind w:left="590" w:right="12646" w:firstLine="0"/>
        <w:jc w:val="left"/>
        <w:rPr>
          <w:rFonts w:ascii="Arial" w:eastAsia="Arial"/>
          <w:b/>
          <w:sz w:val="24"/>
        </w:rPr>
      </w:pPr>
      <w:r>
        <w:rPr>
          <w:sz w:val="24"/>
        </w:rPr>
        <w:t>固定电话：</w:t>
      </w:r>
      <w:r>
        <w:rPr>
          <w:rFonts w:ascii="Arial" w:eastAsia="Arial"/>
          <w:b/>
          <w:sz w:val="24"/>
        </w:rPr>
        <w:t>15163613996 </w:t>
      </w:r>
      <w:r>
        <w:rPr>
          <w:sz w:val="24"/>
        </w:rPr>
        <w:t>移动电话：</w:t>
      </w:r>
      <w:r>
        <w:rPr>
          <w:rFonts w:ascii="Arial" w:eastAsia="Arial"/>
          <w:b/>
          <w:sz w:val="24"/>
        </w:rPr>
        <w:t>15163613996</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0"/>
        </w:rPr>
      </w:pPr>
    </w:p>
    <w:p>
      <w:pPr>
        <w:spacing w:line="407" w:lineRule="exact" w:before="0"/>
        <w:ind w:left="9013" w:right="0" w:firstLine="0"/>
        <w:jc w:val="left"/>
        <w:rPr>
          <w:rFonts w:ascii="Microsoft JhengHei" w:eastAsia="Microsoft JhengHei" w:hint="eastAsia"/>
          <w:b/>
          <w:sz w:val="24"/>
        </w:rPr>
      </w:pPr>
      <w:r>
        <w:rPr>
          <w:rFonts w:ascii="Microsoft JhengHei" w:eastAsia="Microsoft JhengHei" w:hint="eastAsia"/>
          <w:b/>
          <w:sz w:val="24"/>
        </w:rPr>
        <w:t>排污单位名称（盖章）</w:t>
      </w:r>
    </w:p>
    <w:p>
      <w:pPr>
        <w:spacing w:before="135"/>
        <w:ind w:left="8436" w:right="0" w:firstLine="0"/>
        <w:jc w:val="left"/>
        <w:rPr>
          <w:rFonts w:ascii="Microsoft JhengHei" w:eastAsia="Microsoft JhengHei" w:hint="eastAsia"/>
          <w:b/>
          <w:sz w:val="24"/>
        </w:rPr>
      </w:pPr>
      <w:r>
        <w:rPr>
          <w:rFonts w:ascii="Microsoft JhengHei" w:eastAsia="Microsoft JhengHei" w:hint="eastAsia"/>
          <w:b/>
          <w:sz w:val="24"/>
        </w:rPr>
        <w:t>报告日期：</w:t>
      </w:r>
      <w:r>
        <w:rPr>
          <w:rFonts w:ascii="Arial" w:eastAsia="Arial"/>
          <w:b/>
          <w:sz w:val="24"/>
        </w:rPr>
        <w:t>2021</w:t>
      </w:r>
      <w:r>
        <w:rPr>
          <w:rFonts w:ascii="Microsoft JhengHei" w:eastAsia="Microsoft JhengHei" w:hint="eastAsia"/>
          <w:b/>
          <w:spacing w:val="2"/>
          <w:sz w:val="24"/>
        </w:rPr>
        <w:t>年</w:t>
      </w:r>
      <w:r>
        <w:rPr>
          <w:rFonts w:ascii="Arial" w:eastAsia="Arial"/>
          <w:b/>
          <w:spacing w:val="-5"/>
          <w:sz w:val="24"/>
        </w:rPr>
        <w:t>05</w:t>
      </w:r>
      <w:r>
        <w:rPr>
          <w:rFonts w:ascii="Microsoft JhengHei" w:eastAsia="Microsoft JhengHei" w:hint="eastAsia"/>
          <w:b/>
          <w:spacing w:val="2"/>
          <w:sz w:val="24"/>
        </w:rPr>
        <w:t>月</w:t>
      </w:r>
      <w:r>
        <w:rPr>
          <w:rFonts w:ascii="Arial" w:eastAsia="Arial"/>
          <w:b/>
          <w:spacing w:val="-5"/>
          <w:sz w:val="24"/>
        </w:rPr>
        <w:t>08</w:t>
      </w:r>
      <w:r>
        <w:rPr>
          <w:rFonts w:ascii="Microsoft JhengHei" w:eastAsia="Microsoft JhengHei" w:hint="eastAsia"/>
          <w:b/>
          <w:sz w:val="24"/>
        </w:rPr>
        <w:t>日</w:t>
      </w:r>
    </w:p>
    <w:p>
      <w:pPr>
        <w:spacing w:after="0"/>
        <w:jc w:val="left"/>
        <w:rPr>
          <w:rFonts w:ascii="Microsoft JhengHei" w:eastAsia="Microsoft JhengHei" w:hint="eastAsia"/>
          <w:sz w:val="24"/>
        </w:rPr>
        <w:sectPr>
          <w:type w:val="continuous"/>
          <w:pgSz w:w="16840" w:h="23820"/>
          <w:pgMar w:top="2300" w:bottom="280" w:left="460" w:right="44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4"/>
        <w:rPr>
          <w:rFonts w:ascii="Microsoft JhengHei"/>
          <w:b/>
          <w:sz w:val="14"/>
        </w:rPr>
      </w:pPr>
    </w:p>
    <w:p>
      <w:pPr>
        <w:pStyle w:val="Heading2"/>
        <w:spacing w:before="43"/>
        <w:ind w:left="5974"/>
        <w:jc w:val="center"/>
      </w:pPr>
      <w:r>
        <w:rPr/>
        <w:t>承诺书</w:t>
      </w:r>
    </w:p>
    <w:p>
      <w:pPr>
        <w:pStyle w:val="BodyText"/>
        <w:rPr>
          <w:sz w:val="20"/>
        </w:rPr>
      </w:pPr>
    </w:p>
    <w:p>
      <w:pPr>
        <w:pStyle w:val="BodyText"/>
        <w:rPr>
          <w:sz w:val="20"/>
        </w:rPr>
      </w:pPr>
    </w:p>
    <w:p>
      <w:pPr>
        <w:pStyle w:val="BodyText"/>
        <w:spacing w:before="9"/>
        <w:rPr>
          <w:sz w:val="17"/>
        </w:rPr>
      </w:pPr>
    </w:p>
    <w:p>
      <w:pPr>
        <w:pStyle w:val="BodyText"/>
        <w:ind w:left="350"/>
      </w:pPr>
      <w:r>
        <w:rPr/>
        <w:t>潍坊市生态环境局：</w:t>
      </w:r>
    </w:p>
    <w:p>
      <w:pPr>
        <w:pStyle w:val="BodyText"/>
        <w:spacing w:before="10"/>
        <w:rPr>
          <w:sz w:val="13"/>
        </w:rPr>
      </w:pPr>
    </w:p>
    <w:p>
      <w:pPr>
        <w:pStyle w:val="BodyText"/>
        <w:spacing w:line="355" w:lineRule="auto"/>
        <w:ind w:left="350" w:right="358" w:firstLine="384"/>
      </w:pPr>
      <w:r>
        <w:rPr/>
        <w:t>潍坊中汇化工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pPr>
        <w:pStyle w:val="BodyText"/>
        <w:spacing w:before="60"/>
        <w:ind w:left="734"/>
      </w:pPr>
      <w:r>
        <w:rPr/>
        <w:t>特此承诺。</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tabs>
          <w:tab w:pos="2703" w:val="left" w:leader="none"/>
        </w:tabs>
        <w:spacing w:before="121"/>
        <w:ind w:left="734"/>
      </w:pPr>
      <w:r>
        <w:rPr/>
        <w:t>单位名称：</w:t>
        <w:tab/>
        <w:t>（盖章）</w:t>
      </w:r>
    </w:p>
    <w:p>
      <w:pPr>
        <w:pStyle w:val="BodyText"/>
        <w:spacing w:before="6"/>
        <w:rPr>
          <w:sz w:val="18"/>
        </w:rPr>
      </w:pPr>
    </w:p>
    <w:p>
      <w:pPr>
        <w:pStyle w:val="BodyText"/>
        <w:tabs>
          <w:tab w:pos="2751" w:val="left" w:leader="none"/>
        </w:tabs>
        <w:spacing w:line="472" w:lineRule="auto"/>
        <w:ind w:left="734" w:right="12418"/>
      </w:pPr>
      <w:r>
        <w:rPr/>
        <w:t>法定代表人：</w:t>
        <w:tab/>
        <w:t>（签字</w:t>
      </w:r>
      <w:r>
        <w:rPr>
          <w:spacing w:val="-18"/>
        </w:rPr>
        <w:t>） </w:t>
      </w:r>
      <w:r>
        <w:rPr/>
        <w:t>日</w:t>
      </w:r>
      <w:r>
        <w:rPr>
          <w:spacing w:val="-47"/>
        </w:rPr>
        <w:t> </w:t>
      </w:r>
      <w:r>
        <w:rPr/>
        <w:t>期：</w:t>
      </w:r>
    </w:p>
    <w:p>
      <w:pPr>
        <w:spacing w:after="0" w:line="472" w:lineRule="auto"/>
        <w:sectPr>
          <w:pgSz w:w="16840" w:h="23820"/>
          <w:pgMar w:top="2300" w:bottom="280" w:left="46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08"/>
      </w:pPr>
      <w:r>
        <w:rPr/>
        <w:t>企业基本信息</w:t>
      </w:r>
    </w:p>
    <w:p>
      <w:pPr>
        <w:pStyle w:val="Heading3"/>
      </w:pPr>
      <w:r>
        <w:rPr>
          <w:rFonts w:ascii="Arial" w:eastAsia="Arial"/>
          <w:b/>
        </w:rPr>
        <w:t>(</w:t>
      </w:r>
      <w:r>
        <w:rPr/>
        <w:t>一</w:t>
      </w:r>
      <w:r>
        <w:rPr>
          <w:rFonts w:ascii="Arial" w:eastAsia="Arial"/>
          <w:b/>
        </w:rPr>
        <w:t>)</w:t>
      </w:r>
      <w:r>
        <w:rPr/>
        <w:t>排污单位基本信息</w:t>
      </w:r>
    </w:p>
    <w:p>
      <w:pPr>
        <w:spacing w:before="6" w:after="6"/>
        <w:ind w:left="5633" w:right="0" w:firstLine="0"/>
        <w:jc w:val="left"/>
        <w:rPr>
          <w:rFonts w:ascii="Arial" w:eastAsia="Arial"/>
          <w:b/>
          <w:sz w:val="19"/>
        </w:rPr>
      </w:pPr>
      <w:r>
        <w:rPr>
          <w:sz w:val="19"/>
        </w:rPr>
        <w:t>表</w:t>
      </w:r>
      <w:r>
        <w:rPr>
          <w:rFonts w:ascii="Arial" w:eastAsia="Arial"/>
          <w:b/>
          <w:sz w:val="19"/>
        </w:rPr>
        <w:t>1-1 </w:t>
      </w:r>
      <w:r>
        <w:rPr>
          <w:sz w:val="19"/>
        </w:rPr>
        <w:t>排污单位基本信息 </w:t>
      </w:r>
      <w:r>
        <w:rPr>
          <w:rFonts w:ascii="Arial" w:eastAsia="Arial"/>
          <w:b/>
          <w:sz w:val="19"/>
        </w:rPr>
        <w:t>(</w:t>
      </w:r>
      <w:r>
        <w:rPr>
          <w:sz w:val="19"/>
        </w:rPr>
        <w:t>有机化学原料制造</w:t>
      </w:r>
      <w:r>
        <w:rPr>
          <w:rFonts w:ascii="Arial" w:eastAsia="Arial"/>
          <w:b/>
          <w:sz w:val="19"/>
        </w:rPr>
        <w:t>+</w:t>
      </w:r>
      <w:r>
        <w:rPr>
          <w:sz w:val="19"/>
        </w:rPr>
        <w:t>危险废物治理</w:t>
      </w:r>
      <w:r>
        <w:rPr>
          <w:rFonts w:ascii="Arial" w:eastAsia="Arial"/>
          <w:b/>
          <w:sz w:val="19"/>
        </w:rPr>
        <w:t>)</w:t>
      </w: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4"/>
        <w:gridCol w:w="4130"/>
        <w:gridCol w:w="2497"/>
        <w:gridCol w:w="2305"/>
        <w:gridCol w:w="1501"/>
        <w:gridCol w:w="1861"/>
        <w:gridCol w:w="1285"/>
        <w:gridCol w:w="889"/>
      </w:tblGrid>
      <w:tr>
        <w:trPr>
          <w:trHeight w:val="297" w:hRule="atLeast"/>
        </w:trPr>
        <w:tc>
          <w:tcPr>
            <w:tcW w:w="864" w:type="dxa"/>
          </w:tcPr>
          <w:p>
            <w:pPr>
              <w:pStyle w:val="TableParagraph"/>
              <w:spacing w:before="24"/>
              <w:ind w:left="238"/>
              <w:rPr>
                <w:sz w:val="19"/>
              </w:rPr>
            </w:pPr>
            <w:r>
              <w:rPr>
                <w:sz w:val="19"/>
              </w:rPr>
              <w:t>序号</w:t>
            </w:r>
          </w:p>
        </w:tc>
        <w:tc>
          <w:tcPr>
            <w:tcW w:w="4130" w:type="dxa"/>
          </w:tcPr>
          <w:p>
            <w:pPr>
              <w:pStyle w:val="TableParagraph"/>
              <w:spacing w:before="24"/>
              <w:ind w:left="1474" w:right="1461"/>
              <w:jc w:val="center"/>
              <w:rPr>
                <w:sz w:val="19"/>
              </w:rPr>
            </w:pPr>
            <w:r>
              <w:rPr>
                <w:sz w:val="19"/>
              </w:rPr>
              <w:t>记录内容</w:t>
            </w:r>
          </w:p>
        </w:tc>
        <w:tc>
          <w:tcPr>
            <w:tcW w:w="2497" w:type="dxa"/>
          </w:tcPr>
          <w:p>
            <w:pPr>
              <w:pStyle w:val="TableParagraph"/>
              <w:spacing w:before="24"/>
              <w:ind w:left="563" w:right="549"/>
              <w:jc w:val="center"/>
              <w:rPr>
                <w:sz w:val="19"/>
              </w:rPr>
            </w:pPr>
            <w:r>
              <w:rPr>
                <w:sz w:val="19"/>
              </w:rPr>
              <w:t>生产单元</w:t>
            </w:r>
          </w:p>
        </w:tc>
        <w:tc>
          <w:tcPr>
            <w:tcW w:w="3806" w:type="dxa"/>
            <w:gridSpan w:val="2"/>
          </w:tcPr>
          <w:p>
            <w:pPr>
              <w:pStyle w:val="TableParagraph"/>
              <w:spacing w:before="24"/>
              <w:ind w:left="837" w:right="823"/>
              <w:jc w:val="center"/>
              <w:rPr>
                <w:sz w:val="19"/>
              </w:rPr>
            </w:pPr>
            <w:r>
              <w:rPr>
                <w:sz w:val="19"/>
              </w:rPr>
              <w:t>名称</w:t>
            </w:r>
          </w:p>
        </w:tc>
        <w:tc>
          <w:tcPr>
            <w:tcW w:w="1861" w:type="dxa"/>
          </w:tcPr>
          <w:p>
            <w:pPr>
              <w:pStyle w:val="TableParagraph"/>
              <w:spacing w:before="24"/>
              <w:ind w:left="435" w:right="420"/>
              <w:jc w:val="center"/>
              <w:rPr>
                <w:sz w:val="19"/>
              </w:rPr>
            </w:pPr>
            <w:r>
              <w:rPr>
                <w:sz w:val="19"/>
              </w:rPr>
              <w:t>数量或内容</w:t>
            </w:r>
          </w:p>
        </w:tc>
        <w:tc>
          <w:tcPr>
            <w:tcW w:w="1285" w:type="dxa"/>
          </w:tcPr>
          <w:p>
            <w:pPr>
              <w:pStyle w:val="TableParagraph"/>
              <w:spacing w:before="24"/>
              <w:ind w:left="242" w:right="228"/>
              <w:jc w:val="center"/>
              <w:rPr>
                <w:sz w:val="19"/>
              </w:rPr>
            </w:pPr>
            <w:r>
              <w:rPr>
                <w:sz w:val="19"/>
              </w:rPr>
              <w:t>计量单位</w:t>
            </w:r>
          </w:p>
        </w:tc>
        <w:tc>
          <w:tcPr>
            <w:tcW w:w="889" w:type="dxa"/>
          </w:tcPr>
          <w:p>
            <w:pPr>
              <w:pStyle w:val="TableParagraph"/>
              <w:spacing w:before="24"/>
              <w:ind w:left="251"/>
              <w:rPr>
                <w:sz w:val="19"/>
              </w:rPr>
            </w:pPr>
            <w:r>
              <w:rPr>
                <w:sz w:val="19"/>
              </w:rPr>
              <w:t>备注</w:t>
            </w: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5"/>
              <w:rPr>
                <w:rFonts w:ascii="Arial"/>
                <w:b/>
                <w:sz w:val="26"/>
              </w:rPr>
            </w:pPr>
          </w:p>
          <w:p>
            <w:pPr>
              <w:pStyle w:val="TableParagraph"/>
              <w:ind w:left="11"/>
              <w:jc w:val="center"/>
              <w:rPr>
                <w:rFonts w:ascii="Arial"/>
                <w:b/>
                <w:sz w:val="19"/>
              </w:rPr>
            </w:pPr>
            <w:r>
              <w:rPr>
                <w:rFonts w:ascii="Arial"/>
                <w:b/>
                <w:w w:val="101"/>
                <w:sz w:val="19"/>
              </w:rPr>
              <w:t>1</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5"/>
              <w:rPr>
                <w:rFonts w:ascii="Arial"/>
                <w:b/>
                <w:sz w:val="25"/>
              </w:rPr>
            </w:pPr>
          </w:p>
          <w:p>
            <w:pPr>
              <w:pStyle w:val="TableParagraph"/>
              <w:ind w:left="1474" w:right="1461"/>
              <w:jc w:val="center"/>
              <w:rPr>
                <w:sz w:val="19"/>
              </w:rPr>
            </w:pPr>
            <w:r>
              <w:rPr>
                <w:sz w:val="19"/>
              </w:rPr>
              <w:t>主要原料用量</w:t>
            </w:r>
          </w:p>
        </w:tc>
        <w:tc>
          <w:tcPr>
            <w:tcW w:w="2497" w:type="dxa"/>
          </w:tcPr>
          <w:p>
            <w:pPr>
              <w:pStyle w:val="TableParagraph"/>
              <w:spacing w:before="24"/>
              <w:ind w:left="563" w:right="549"/>
              <w:jc w:val="center"/>
              <w:rPr>
                <w:sz w:val="19"/>
              </w:rPr>
            </w:pPr>
            <w:r>
              <w:rPr>
                <w:sz w:val="19"/>
              </w:rPr>
              <w:t>乙腈灌装装置</w:t>
            </w:r>
          </w:p>
        </w:tc>
        <w:tc>
          <w:tcPr>
            <w:tcW w:w="3806" w:type="dxa"/>
            <w:gridSpan w:val="2"/>
          </w:tcPr>
          <w:p>
            <w:pPr>
              <w:pStyle w:val="TableParagraph"/>
              <w:spacing w:before="24"/>
              <w:ind w:left="837" w:right="823"/>
              <w:jc w:val="center"/>
              <w:rPr>
                <w:sz w:val="19"/>
              </w:rPr>
            </w:pPr>
            <w:r>
              <w:rPr>
                <w:sz w:val="19"/>
              </w:rPr>
              <w:t>乙腈</w:t>
            </w:r>
          </w:p>
        </w:tc>
        <w:tc>
          <w:tcPr>
            <w:tcW w:w="1861" w:type="dxa"/>
          </w:tcPr>
          <w:p>
            <w:pPr>
              <w:pStyle w:val="TableParagraph"/>
              <w:spacing w:before="36"/>
              <w:ind w:left="433" w:right="420"/>
              <w:jc w:val="center"/>
              <w:rPr>
                <w:rFonts w:ascii="Arial"/>
                <w:b/>
                <w:sz w:val="19"/>
              </w:rPr>
            </w:pPr>
            <w:r>
              <w:rPr>
                <w:rFonts w:ascii="Arial"/>
                <w:b/>
                <w:sz w:val="19"/>
              </w:rPr>
              <w:t>275.72</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563" w:right="549"/>
              <w:jc w:val="center"/>
              <w:rPr>
                <w:sz w:val="19"/>
              </w:rPr>
            </w:pPr>
            <w:r>
              <w:rPr>
                <w:sz w:val="19"/>
              </w:rPr>
              <w:t>乙腈装置</w:t>
            </w:r>
          </w:p>
        </w:tc>
        <w:tc>
          <w:tcPr>
            <w:tcW w:w="3806" w:type="dxa"/>
            <w:gridSpan w:val="2"/>
          </w:tcPr>
          <w:p>
            <w:pPr>
              <w:pStyle w:val="TableParagraph"/>
              <w:spacing w:before="24"/>
              <w:ind w:left="837" w:right="823"/>
              <w:jc w:val="center"/>
              <w:rPr>
                <w:sz w:val="19"/>
              </w:rPr>
            </w:pPr>
            <w:r>
              <w:rPr>
                <w:sz w:val="19"/>
              </w:rPr>
              <w:t>乙酸</w:t>
            </w:r>
          </w:p>
        </w:tc>
        <w:tc>
          <w:tcPr>
            <w:tcW w:w="1861" w:type="dxa"/>
          </w:tcPr>
          <w:p>
            <w:pPr>
              <w:pStyle w:val="TableParagraph"/>
              <w:spacing w:before="36"/>
              <w:ind w:left="433" w:right="420"/>
              <w:jc w:val="center"/>
              <w:rPr>
                <w:rFonts w:ascii="Arial"/>
                <w:b/>
                <w:sz w:val="19"/>
              </w:rPr>
            </w:pPr>
            <w:r>
              <w:rPr>
                <w:rFonts w:ascii="Arial"/>
                <w:b/>
                <w:sz w:val="19"/>
              </w:rPr>
              <w:t>582.63</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gridSpan w:val="2"/>
          </w:tcPr>
          <w:p>
            <w:pPr>
              <w:pStyle w:val="TableParagraph"/>
              <w:spacing w:before="24"/>
              <w:ind w:left="837" w:right="823"/>
              <w:jc w:val="center"/>
              <w:rPr>
                <w:sz w:val="19"/>
              </w:rPr>
            </w:pPr>
            <w:r>
              <w:rPr>
                <w:sz w:val="19"/>
              </w:rPr>
              <w:t>液氨</w:t>
            </w:r>
          </w:p>
        </w:tc>
        <w:tc>
          <w:tcPr>
            <w:tcW w:w="1861" w:type="dxa"/>
          </w:tcPr>
          <w:p>
            <w:pPr>
              <w:pStyle w:val="TableParagraph"/>
              <w:spacing w:before="36"/>
              <w:ind w:left="433" w:right="420"/>
              <w:jc w:val="center"/>
              <w:rPr>
                <w:rFonts w:ascii="Arial"/>
                <w:b/>
                <w:sz w:val="19"/>
              </w:rPr>
            </w:pPr>
            <w:r>
              <w:rPr>
                <w:rFonts w:ascii="Arial"/>
                <w:b/>
                <w:sz w:val="19"/>
              </w:rPr>
              <w:t>197.97</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储存系统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其他公用单元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分析与鉴别单元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671"/>
              <w:rPr>
                <w:sz w:val="19"/>
              </w:rPr>
            </w:pPr>
            <w:r>
              <w:rPr>
                <w:sz w:val="19"/>
              </w:rPr>
              <w:t>多元醇混合酯</w:t>
            </w:r>
          </w:p>
        </w:tc>
        <w:tc>
          <w:tcPr>
            <w:tcW w:w="3806" w:type="dxa"/>
            <w:gridSpan w:val="2"/>
          </w:tcPr>
          <w:p>
            <w:pPr>
              <w:pStyle w:val="TableParagraph"/>
              <w:spacing w:before="24"/>
              <w:ind w:left="837" w:right="823"/>
              <w:jc w:val="center"/>
              <w:rPr>
                <w:sz w:val="19"/>
              </w:rPr>
            </w:pPr>
            <w:r>
              <w:rPr>
                <w:sz w:val="19"/>
              </w:rPr>
              <w:t>醋酸</w:t>
            </w:r>
          </w:p>
        </w:tc>
        <w:tc>
          <w:tcPr>
            <w:tcW w:w="1861" w:type="dxa"/>
          </w:tcPr>
          <w:p>
            <w:pPr>
              <w:pStyle w:val="TableParagraph"/>
              <w:spacing w:before="36"/>
              <w:ind w:left="433" w:right="420"/>
              <w:jc w:val="center"/>
              <w:rPr>
                <w:rFonts w:ascii="Arial"/>
                <w:b/>
                <w:sz w:val="19"/>
              </w:rPr>
            </w:pPr>
            <w:r>
              <w:rPr>
                <w:rFonts w:ascii="Arial"/>
                <w:b/>
                <w:sz w:val="19"/>
              </w:rPr>
              <w:t>3045.15</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gridSpan w:val="2"/>
          </w:tcPr>
          <w:p>
            <w:pPr>
              <w:pStyle w:val="TableParagraph"/>
              <w:spacing w:before="24"/>
              <w:ind w:left="837" w:right="823"/>
              <w:jc w:val="center"/>
              <w:rPr>
                <w:sz w:val="19"/>
              </w:rPr>
            </w:pPr>
            <w:r>
              <w:rPr>
                <w:sz w:val="19"/>
              </w:rPr>
              <w:t>乙二醇</w:t>
            </w:r>
          </w:p>
        </w:tc>
        <w:tc>
          <w:tcPr>
            <w:tcW w:w="1861" w:type="dxa"/>
          </w:tcPr>
          <w:p>
            <w:pPr>
              <w:pStyle w:val="TableParagraph"/>
              <w:spacing w:before="36"/>
              <w:ind w:left="433" w:right="420"/>
              <w:jc w:val="center"/>
              <w:rPr>
                <w:rFonts w:ascii="Arial"/>
                <w:b/>
                <w:sz w:val="19"/>
              </w:rPr>
            </w:pPr>
            <w:r>
              <w:rPr>
                <w:rFonts w:ascii="Arial"/>
                <w:b/>
                <w:sz w:val="19"/>
              </w:rPr>
              <w:t>1740.98</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有机物回收单元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装载系统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贮存单元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3"/>
              <w:rPr>
                <w:rFonts w:ascii="Arial"/>
                <w:b/>
                <w:sz w:val="17"/>
              </w:rPr>
            </w:pPr>
          </w:p>
          <w:p>
            <w:pPr>
              <w:pStyle w:val="TableParagraph"/>
              <w:spacing w:before="1"/>
              <w:ind w:left="11"/>
              <w:jc w:val="center"/>
              <w:rPr>
                <w:rFonts w:ascii="Arial"/>
                <w:b/>
                <w:sz w:val="19"/>
              </w:rPr>
            </w:pPr>
            <w:r>
              <w:rPr>
                <w:rFonts w:ascii="Arial"/>
                <w:b/>
                <w:w w:val="101"/>
                <w:sz w:val="19"/>
              </w:rPr>
              <w:t>2</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3"/>
              <w:rPr>
                <w:rFonts w:ascii="Arial"/>
                <w:b/>
                <w:sz w:val="16"/>
              </w:rPr>
            </w:pPr>
          </w:p>
          <w:p>
            <w:pPr>
              <w:pStyle w:val="TableParagraph"/>
              <w:ind w:left="1474" w:right="1461"/>
              <w:jc w:val="center"/>
              <w:rPr>
                <w:sz w:val="19"/>
              </w:rPr>
            </w:pPr>
            <w:r>
              <w:rPr>
                <w:sz w:val="19"/>
              </w:rPr>
              <w:t>辅料</w:t>
            </w:r>
          </w:p>
        </w:tc>
        <w:tc>
          <w:tcPr>
            <w:tcW w:w="2497" w:type="dxa"/>
          </w:tcPr>
          <w:p>
            <w:pPr>
              <w:pStyle w:val="TableParagraph"/>
              <w:spacing w:before="24"/>
              <w:ind w:left="563" w:right="549"/>
              <w:jc w:val="center"/>
              <w:rPr>
                <w:sz w:val="19"/>
              </w:rPr>
            </w:pPr>
            <w:r>
              <w:rPr>
                <w:sz w:val="19"/>
              </w:rPr>
              <w:t>乙腈灌装装置</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乙腈装置</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储存系统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其他公用单元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分析与鉴别单元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多元醇混合酯</w:t>
            </w:r>
          </w:p>
        </w:tc>
        <w:tc>
          <w:tcPr>
            <w:tcW w:w="3806" w:type="dxa"/>
            <w:gridSpan w:val="2"/>
          </w:tcPr>
          <w:p>
            <w:pPr>
              <w:pStyle w:val="TableParagraph"/>
              <w:spacing w:before="24"/>
              <w:ind w:left="942"/>
              <w:rPr>
                <w:sz w:val="19"/>
              </w:rPr>
            </w:pPr>
            <w:r>
              <w:rPr>
                <w:sz w:val="19"/>
              </w:rPr>
              <w:t>催化剂（对甲苯磺酸）</w:t>
            </w:r>
          </w:p>
        </w:tc>
        <w:tc>
          <w:tcPr>
            <w:tcW w:w="1861" w:type="dxa"/>
          </w:tcPr>
          <w:p>
            <w:pPr>
              <w:pStyle w:val="TableParagraph"/>
              <w:spacing w:before="36"/>
              <w:ind w:left="433" w:right="420"/>
              <w:jc w:val="center"/>
              <w:rPr>
                <w:rFonts w:ascii="Arial"/>
                <w:b/>
                <w:sz w:val="19"/>
              </w:rPr>
            </w:pPr>
            <w:r>
              <w:rPr>
                <w:rFonts w:ascii="Arial"/>
                <w:b/>
                <w:sz w:val="19"/>
              </w:rPr>
              <w:t>8.56</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有机物回收单元</w:t>
            </w:r>
          </w:p>
        </w:tc>
        <w:tc>
          <w:tcPr>
            <w:tcW w:w="3806" w:type="dxa"/>
            <w:gridSpan w:val="2"/>
          </w:tcPr>
          <w:p>
            <w:pPr>
              <w:pStyle w:val="TableParagraph"/>
              <w:spacing w:before="24"/>
              <w:ind w:left="837" w:right="823"/>
              <w:jc w:val="center"/>
              <w:rPr>
                <w:sz w:val="19"/>
              </w:rPr>
            </w:pPr>
            <w:r>
              <w:rPr>
                <w:sz w:val="19"/>
              </w:rPr>
              <w:t>废乙腈</w:t>
            </w:r>
          </w:p>
        </w:tc>
        <w:tc>
          <w:tcPr>
            <w:tcW w:w="1861" w:type="dxa"/>
          </w:tcPr>
          <w:p>
            <w:pPr>
              <w:pStyle w:val="TableParagraph"/>
              <w:spacing w:before="36"/>
              <w:ind w:left="433" w:right="420"/>
              <w:jc w:val="center"/>
              <w:rPr>
                <w:rFonts w:ascii="Arial"/>
                <w:b/>
                <w:sz w:val="19"/>
              </w:rPr>
            </w:pPr>
            <w:r>
              <w:rPr>
                <w:rFonts w:ascii="Arial"/>
                <w:b/>
                <w:sz w:val="19"/>
              </w:rPr>
              <w:t>123.94</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装载系统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贮存单元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22"/>
              </w:rPr>
            </w:pPr>
          </w:p>
          <w:p>
            <w:pPr>
              <w:pStyle w:val="TableParagraph"/>
              <w:ind w:left="11"/>
              <w:jc w:val="center"/>
              <w:rPr>
                <w:rFonts w:ascii="Arial"/>
                <w:b/>
                <w:sz w:val="19"/>
              </w:rPr>
            </w:pPr>
            <w:r>
              <w:rPr>
                <w:rFonts w:ascii="Arial"/>
                <w:b/>
                <w:w w:val="101"/>
                <w:sz w:val="19"/>
              </w:rPr>
              <w:t>3</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21"/>
              </w:rPr>
            </w:pPr>
          </w:p>
          <w:p>
            <w:pPr>
              <w:pStyle w:val="TableParagraph"/>
              <w:ind w:left="1474" w:right="1461"/>
              <w:jc w:val="center"/>
              <w:rPr>
                <w:sz w:val="19"/>
              </w:rPr>
            </w:pPr>
            <w:r>
              <w:rPr>
                <w:sz w:val="19"/>
              </w:rPr>
              <w:t>能源消耗</w:t>
            </w:r>
          </w:p>
        </w:tc>
        <w:tc>
          <w:tcPr>
            <w:tcW w:w="2497" w:type="dxa"/>
          </w:tcPr>
          <w:p>
            <w:pPr>
              <w:pStyle w:val="TableParagraph"/>
              <w:spacing w:before="24"/>
              <w:ind w:left="563" w:right="549"/>
              <w:jc w:val="center"/>
              <w:rPr>
                <w:sz w:val="19"/>
              </w:rPr>
            </w:pPr>
            <w:r>
              <w:rPr>
                <w:sz w:val="19"/>
              </w:rPr>
              <w:t>乙腈灌装装置</w:t>
            </w:r>
          </w:p>
        </w:tc>
        <w:tc>
          <w:tcPr>
            <w:tcW w:w="2305" w:type="dxa"/>
          </w:tcPr>
          <w:p>
            <w:pPr>
              <w:pStyle w:val="TableParagraph"/>
              <w:spacing w:before="24"/>
              <w:ind w:left="657" w:right="643"/>
              <w:jc w:val="center"/>
              <w:rPr>
                <w:sz w:val="19"/>
              </w:rPr>
            </w:pPr>
            <w:r>
              <w:rPr>
                <w:sz w:val="19"/>
              </w:rPr>
              <w:t>用电量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13234.56</w:t>
            </w:r>
          </w:p>
        </w:tc>
        <w:tc>
          <w:tcPr>
            <w:tcW w:w="1285" w:type="dxa"/>
          </w:tcPr>
          <w:p>
            <w:pPr>
              <w:pStyle w:val="TableParagraph"/>
              <w:spacing w:before="36"/>
              <w:ind w:left="241" w:right="228"/>
              <w:jc w:val="center"/>
              <w:rPr>
                <w:rFonts w:ascii="Arial"/>
                <w:b/>
                <w:sz w:val="19"/>
              </w:rPr>
            </w:pPr>
            <w:r>
              <w:rPr>
                <w:rFonts w:ascii="Arial"/>
                <w:b/>
                <w:sz w:val="19"/>
              </w:rPr>
              <w:t>KWh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33"/>
              <w:ind w:left="563" w:right="549"/>
              <w:jc w:val="center"/>
              <w:rPr>
                <w:sz w:val="19"/>
              </w:rPr>
            </w:pPr>
            <w:r>
              <w:rPr>
                <w:sz w:val="19"/>
              </w:rPr>
              <w:t>乙腈装置</w:t>
            </w:r>
          </w:p>
        </w:tc>
        <w:tc>
          <w:tcPr>
            <w:tcW w:w="2305" w:type="dxa"/>
            <w:vMerge w:val="restart"/>
          </w:tcPr>
          <w:p>
            <w:pPr>
              <w:pStyle w:val="TableParagraph"/>
              <w:rPr>
                <w:rFonts w:ascii="Arial"/>
                <w:b/>
                <w:sz w:val="18"/>
              </w:rPr>
            </w:pPr>
          </w:p>
          <w:p>
            <w:pPr>
              <w:pStyle w:val="TableParagraph"/>
              <w:rPr>
                <w:rFonts w:ascii="Arial"/>
                <w:b/>
                <w:sz w:val="18"/>
              </w:rPr>
            </w:pPr>
          </w:p>
          <w:p>
            <w:pPr>
              <w:pStyle w:val="TableParagraph"/>
              <w:spacing w:before="5"/>
              <w:rPr>
                <w:rFonts w:ascii="Arial"/>
                <w:b/>
                <w:sz w:val="20"/>
              </w:rPr>
            </w:pPr>
          </w:p>
          <w:p>
            <w:pPr>
              <w:pStyle w:val="TableParagraph"/>
              <w:ind w:left="657" w:right="643"/>
              <w:jc w:val="center"/>
              <w:rPr>
                <w:sz w:val="19"/>
              </w:rPr>
            </w:pPr>
            <w:r>
              <w:rPr>
                <w:sz w:val="19"/>
              </w:rPr>
              <w:t>天然气</w:t>
            </w:r>
          </w:p>
        </w:tc>
        <w:tc>
          <w:tcPr>
            <w:tcW w:w="1501" w:type="dxa"/>
          </w:tcPr>
          <w:p>
            <w:pPr>
              <w:pStyle w:val="TableParagraph"/>
              <w:spacing w:before="24"/>
              <w:ind w:left="445" w:right="430"/>
              <w:jc w:val="center"/>
              <w:rPr>
                <w:sz w:val="19"/>
              </w:rPr>
            </w:pPr>
            <w:r>
              <w:rPr>
                <w:sz w:val="19"/>
              </w:rPr>
              <w:t>用量</w:t>
            </w:r>
          </w:p>
        </w:tc>
        <w:tc>
          <w:tcPr>
            <w:tcW w:w="1861" w:type="dxa"/>
          </w:tcPr>
          <w:p>
            <w:pPr>
              <w:pStyle w:val="TableParagraph"/>
              <w:spacing w:before="36"/>
              <w:ind w:left="433" w:right="420"/>
              <w:jc w:val="center"/>
              <w:rPr>
                <w:rFonts w:ascii="Arial"/>
                <w:b/>
                <w:sz w:val="19"/>
              </w:rPr>
            </w:pPr>
            <w:r>
              <w:rPr>
                <w:rFonts w:ascii="Arial"/>
                <w:b/>
                <w:sz w:val="19"/>
              </w:rPr>
              <w:t>210703</w:t>
            </w:r>
          </w:p>
        </w:tc>
        <w:tc>
          <w:tcPr>
            <w:tcW w:w="1285" w:type="dxa"/>
          </w:tcPr>
          <w:p>
            <w:pPr>
              <w:pStyle w:val="TableParagraph"/>
              <w:spacing w:before="36"/>
              <w:ind w:left="238" w:right="228"/>
              <w:jc w:val="center"/>
              <w:rPr>
                <w:rFonts w:ascii="Arial" w:hAnsi="Arial"/>
                <w:b/>
                <w:sz w:val="19"/>
              </w:rPr>
            </w:pPr>
            <w:r>
              <w:rPr>
                <w:rFonts w:ascii="Arial" w:hAnsi="Arial"/>
                <w:b/>
                <w:sz w:val="19"/>
              </w:rPr>
              <w:t>m³</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vMerge/>
            <w:tcBorders>
              <w:top w:val="nil"/>
            </w:tcBorders>
          </w:tcPr>
          <w:p>
            <w:pPr>
              <w:rPr>
                <w:sz w:val="2"/>
                <w:szCs w:val="2"/>
              </w:rPr>
            </w:pPr>
          </w:p>
        </w:tc>
        <w:tc>
          <w:tcPr>
            <w:tcW w:w="1501" w:type="dxa"/>
          </w:tcPr>
          <w:p>
            <w:pPr>
              <w:pStyle w:val="TableParagraph"/>
              <w:spacing w:before="24"/>
              <w:ind w:left="445" w:right="430"/>
              <w:jc w:val="center"/>
              <w:rPr>
                <w:sz w:val="19"/>
              </w:rPr>
            </w:pPr>
            <w:r>
              <w:rPr>
                <w:sz w:val="19"/>
              </w:rPr>
              <w:t>硫分</w:t>
            </w:r>
          </w:p>
        </w:tc>
        <w:tc>
          <w:tcPr>
            <w:tcW w:w="1861" w:type="dxa"/>
          </w:tcPr>
          <w:p>
            <w:pPr>
              <w:pStyle w:val="TableParagraph"/>
              <w:spacing w:before="36"/>
              <w:ind w:left="433" w:right="420"/>
              <w:jc w:val="center"/>
              <w:rPr>
                <w:rFonts w:ascii="Arial"/>
                <w:b/>
                <w:sz w:val="19"/>
              </w:rPr>
            </w:pPr>
            <w:r>
              <w:rPr>
                <w:rFonts w:ascii="Arial"/>
                <w:b/>
                <w:sz w:val="19"/>
              </w:rPr>
              <w:t>0.02</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vMerge/>
            <w:tcBorders>
              <w:top w:val="nil"/>
            </w:tcBorders>
          </w:tcPr>
          <w:p>
            <w:pPr>
              <w:rPr>
                <w:sz w:val="2"/>
                <w:szCs w:val="2"/>
              </w:rPr>
            </w:pPr>
          </w:p>
        </w:tc>
        <w:tc>
          <w:tcPr>
            <w:tcW w:w="1501" w:type="dxa"/>
          </w:tcPr>
          <w:p>
            <w:pPr>
              <w:pStyle w:val="TableParagraph"/>
              <w:spacing w:before="24"/>
              <w:ind w:left="445" w:right="430"/>
              <w:jc w:val="center"/>
              <w:rPr>
                <w:sz w:val="19"/>
              </w:rPr>
            </w:pPr>
            <w:r>
              <w:rPr>
                <w:sz w:val="19"/>
              </w:rPr>
              <w:t>灰分</w:t>
            </w:r>
          </w:p>
        </w:tc>
        <w:tc>
          <w:tcPr>
            <w:tcW w:w="1861" w:type="dxa"/>
          </w:tcPr>
          <w:p>
            <w:pPr>
              <w:pStyle w:val="TableParagraph"/>
              <w:spacing w:before="36"/>
              <w:ind w:left="20"/>
              <w:jc w:val="center"/>
              <w:rPr>
                <w:rFonts w:ascii="Arial"/>
                <w:b/>
                <w:sz w:val="19"/>
              </w:rPr>
            </w:pPr>
            <w:r>
              <w:rPr>
                <w:rFonts w:ascii="Arial"/>
                <w:b/>
                <w:w w:val="101"/>
                <w:sz w:val="19"/>
              </w:rPr>
              <w:t>/</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vMerge/>
            <w:tcBorders>
              <w:top w:val="nil"/>
            </w:tcBorders>
          </w:tcPr>
          <w:p>
            <w:pPr>
              <w:rPr>
                <w:sz w:val="2"/>
                <w:szCs w:val="2"/>
              </w:rPr>
            </w:pPr>
          </w:p>
        </w:tc>
        <w:tc>
          <w:tcPr>
            <w:tcW w:w="1501" w:type="dxa"/>
          </w:tcPr>
          <w:p>
            <w:pPr>
              <w:pStyle w:val="TableParagraph"/>
              <w:spacing w:before="24"/>
              <w:ind w:left="445" w:right="430"/>
              <w:jc w:val="center"/>
              <w:rPr>
                <w:sz w:val="19"/>
              </w:rPr>
            </w:pPr>
            <w:r>
              <w:rPr>
                <w:sz w:val="19"/>
              </w:rPr>
              <w:t>挥发分</w:t>
            </w:r>
          </w:p>
        </w:tc>
        <w:tc>
          <w:tcPr>
            <w:tcW w:w="1861" w:type="dxa"/>
          </w:tcPr>
          <w:p>
            <w:pPr>
              <w:pStyle w:val="TableParagraph"/>
              <w:spacing w:before="36"/>
              <w:ind w:left="20"/>
              <w:jc w:val="center"/>
              <w:rPr>
                <w:rFonts w:ascii="Arial"/>
                <w:b/>
                <w:sz w:val="19"/>
              </w:rPr>
            </w:pPr>
            <w:r>
              <w:rPr>
                <w:rFonts w:ascii="Arial"/>
                <w:b/>
                <w:w w:val="101"/>
                <w:sz w:val="19"/>
              </w:rPr>
              <w:t>/</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vMerge/>
            <w:tcBorders>
              <w:top w:val="nil"/>
            </w:tcBorders>
          </w:tcPr>
          <w:p>
            <w:pPr>
              <w:rPr>
                <w:sz w:val="2"/>
                <w:szCs w:val="2"/>
              </w:rPr>
            </w:pPr>
          </w:p>
        </w:tc>
        <w:tc>
          <w:tcPr>
            <w:tcW w:w="1501" w:type="dxa"/>
          </w:tcPr>
          <w:p>
            <w:pPr>
              <w:pStyle w:val="TableParagraph"/>
              <w:spacing w:before="24"/>
              <w:ind w:left="445" w:right="430"/>
              <w:jc w:val="center"/>
              <w:rPr>
                <w:sz w:val="19"/>
              </w:rPr>
            </w:pPr>
            <w:r>
              <w:rPr>
                <w:sz w:val="19"/>
              </w:rPr>
              <w:t>热值</w:t>
            </w:r>
          </w:p>
        </w:tc>
        <w:tc>
          <w:tcPr>
            <w:tcW w:w="1861" w:type="dxa"/>
          </w:tcPr>
          <w:p>
            <w:pPr>
              <w:pStyle w:val="TableParagraph"/>
              <w:spacing w:before="36"/>
              <w:ind w:left="433" w:right="420"/>
              <w:jc w:val="center"/>
              <w:rPr>
                <w:rFonts w:ascii="Arial"/>
                <w:b/>
                <w:sz w:val="19"/>
              </w:rPr>
            </w:pPr>
            <w:r>
              <w:rPr>
                <w:rFonts w:ascii="Arial"/>
                <w:b/>
                <w:sz w:val="19"/>
              </w:rPr>
              <w:t>33.9</w:t>
            </w:r>
          </w:p>
        </w:tc>
        <w:tc>
          <w:tcPr>
            <w:tcW w:w="1285" w:type="dxa"/>
          </w:tcPr>
          <w:p>
            <w:pPr>
              <w:pStyle w:val="TableParagraph"/>
              <w:spacing w:before="36"/>
              <w:ind w:left="241" w:right="228"/>
              <w:jc w:val="center"/>
              <w:rPr>
                <w:rFonts w:ascii="Arial"/>
                <w:b/>
                <w:sz w:val="19"/>
              </w:rPr>
            </w:pPr>
            <w:r>
              <w:rPr>
                <w:rFonts w:ascii="Arial"/>
                <w:b/>
                <w:sz w:val="19"/>
              </w:rPr>
              <w:t>MJ/kg</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tcPr>
          <w:p>
            <w:pPr>
              <w:pStyle w:val="TableParagraph"/>
              <w:spacing w:before="24"/>
              <w:ind w:left="657" w:right="643"/>
              <w:jc w:val="center"/>
              <w:rPr>
                <w:sz w:val="19"/>
              </w:rPr>
            </w:pPr>
            <w:r>
              <w:rPr>
                <w:sz w:val="19"/>
              </w:rPr>
              <w:t>用电量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325584.98</w:t>
            </w:r>
          </w:p>
        </w:tc>
        <w:tc>
          <w:tcPr>
            <w:tcW w:w="1285" w:type="dxa"/>
          </w:tcPr>
          <w:p>
            <w:pPr>
              <w:pStyle w:val="TableParagraph"/>
              <w:spacing w:before="36"/>
              <w:ind w:left="241" w:right="228"/>
              <w:jc w:val="center"/>
              <w:rPr>
                <w:rFonts w:ascii="Arial"/>
                <w:b/>
                <w:sz w:val="19"/>
              </w:rPr>
            </w:pPr>
            <w:r>
              <w:rPr>
                <w:rFonts w:ascii="Arial"/>
                <w:b/>
                <w:sz w:val="19"/>
              </w:rPr>
              <w:t>KWh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tcPr>
          <w:p>
            <w:pPr>
              <w:pStyle w:val="TableParagraph"/>
              <w:spacing w:before="24"/>
              <w:ind w:left="657" w:right="643"/>
              <w:jc w:val="center"/>
              <w:rPr>
                <w:sz w:val="19"/>
              </w:rPr>
            </w:pPr>
            <w:r>
              <w:rPr>
                <w:sz w:val="19"/>
              </w:rPr>
              <w:t>蒸汽消耗量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9737</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2305" w:type="dxa"/>
          </w:tcPr>
          <w:p>
            <w:pPr>
              <w:pStyle w:val="TableParagraph"/>
              <w:spacing w:before="24"/>
              <w:ind w:left="657" w:right="643"/>
              <w:jc w:val="center"/>
              <w:rPr>
                <w:sz w:val="19"/>
              </w:rPr>
            </w:pPr>
            <w:r>
              <w:rPr>
                <w:sz w:val="19"/>
              </w:rPr>
              <w:t>用电量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12160</w:t>
            </w:r>
          </w:p>
        </w:tc>
        <w:tc>
          <w:tcPr>
            <w:tcW w:w="1285" w:type="dxa"/>
          </w:tcPr>
          <w:p>
            <w:pPr>
              <w:pStyle w:val="TableParagraph"/>
              <w:spacing w:before="36"/>
              <w:ind w:left="241" w:right="228"/>
              <w:jc w:val="center"/>
              <w:rPr>
                <w:rFonts w:ascii="Arial"/>
                <w:b/>
                <w:sz w:val="19"/>
              </w:rPr>
            </w:pPr>
            <w:r>
              <w:rPr>
                <w:rFonts w:ascii="Arial"/>
                <w:b/>
                <w:sz w:val="19"/>
              </w:rPr>
              <w:t>KWh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671"/>
              <w:rPr>
                <w:sz w:val="19"/>
              </w:rPr>
            </w:pPr>
            <w:r>
              <w:rPr>
                <w:sz w:val="19"/>
              </w:rPr>
              <w:t>多元醇混合酯</w:t>
            </w:r>
          </w:p>
        </w:tc>
        <w:tc>
          <w:tcPr>
            <w:tcW w:w="2305" w:type="dxa"/>
          </w:tcPr>
          <w:p>
            <w:pPr>
              <w:pStyle w:val="TableParagraph"/>
              <w:spacing w:before="24"/>
              <w:ind w:left="657" w:right="643"/>
              <w:jc w:val="center"/>
              <w:rPr>
                <w:sz w:val="19"/>
              </w:rPr>
            </w:pPr>
            <w:r>
              <w:rPr>
                <w:sz w:val="19"/>
              </w:rPr>
              <w:t>用电量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597688.84</w:t>
            </w:r>
          </w:p>
        </w:tc>
        <w:tc>
          <w:tcPr>
            <w:tcW w:w="1285" w:type="dxa"/>
          </w:tcPr>
          <w:p>
            <w:pPr>
              <w:pStyle w:val="TableParagraph"/>
              <w:spacing w:before="36"/>
              <w:ind w:left="241" w:right="228"/>
              <w:jc w:val="center"/>
              <w:rPr>
                <w:rFonts w:ascii="Arial"/>
                <w:b/>
                <w:sz w:val="19"/>
              </w:rPr>
            </w:pPr>
            <w:r>
              <w:rPr>
                <w:rFonts w:ascii="Arial"/>
                <w:b/>
                <w:sz w:val="19"/>
              </w:rPr>
              <w:t>KWh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tcPr>
          <w:p>
            <w:pPr>
              <w:pStyle w:val="TableParagraph"/>
              <w:spacing w:before="24"/>
              <w:ind w:left="657" w:right="643"/>
              <w:jc w:val="center"/>
              <w:rPr>
                <w:sz w:val="19"/>
              </w:rPr>
            </w:pPr>
            <w:r>
              <w:rPr>
                <w:sz w:val="19"/>
              </w:rPr>
              <w:t>蒸汽消耗量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4744</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575"/>
              <w:rPr>
                <w:sz w:val="19"/>
              </w:rPr>
            </w:pPr>
            <w:r>
              <w:rPr>
                <w:sz w:val="19"/>
              </w:rPr>
              <w:t>有机物回收单元</w:t>
            </w:r>
          </w:p>
        </w:tc>
        <w:tc>
          <w:tcPr>
            <w:tcW w:w="2305" w:type="dxa"/>
          </w:tcPr>
          <w:p>
            <w:pPr>
              <w:pStyle w:val="TableParagraph"/>
              <w:spacing w:before="24"/>
              <w:ind w:left="657" w:right="643"/>
              <w:jc w:val="center"/>
              <w:rPr>
                <w:sz w:val="19"/>
              </w:rPr>
            </w:pPr>
            <w:r>
              <w:rPr>
                <w:sz w:val="19"/>
              </w:rPr>
              <w:t>用电量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10431.62</w:t>
            </w:r>
          </w:p>
        </w:tc>
        <w:tc>
          <w:tcPr>
            <w:tcW w:w="1285" w:type="dxa"/>
          </w:tcPr>
          <w:p>
            <w:pPr>
              <w:pStyle w:val="TableParagraph"/>
              <w:spacing w:before="36"/>
              <w:ind w:left="241" w:right="228"/>
              <w:jc w:val="center"/>
              <w:rPr>
                <w:rFonts w:ascii="Arial"/>
                <w:b/>
                <w:sz w:val="19"/>
              </w:rPr>
            </w:pPr>
            <w:r>
              <w:rPr>
                <w:rFonts w:ascii="Arial"/>
                <w:b/>
                <w:sz w:val="19"/>
              </w:rPr>
              <w:t>KWh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2305" w:type="dxa"/>
          </w:tcPr>
          <w:p>
            <w:pPr>
              <w:pStyle w:val="TableParagraph"/>
              <w:spacing w:before="24"/>
              <w:ind w:left="657" w:right="643"/>
              <w:jc w:val="center"/>
              <w:rPr>
                <w:sz w:val="19"/>
              </w:rPr>
            </w:pPr>
            <w:r>
              <w:rPr>
                <w:sz w:val="19"/>
              </w:rPr>
              <w:t>蒸汽消耗量</w:t>
            </w:r>
          </w:p>
        </w:tc>
        <w:tc>
          <w:tcPr>
            <w:tcW w:w="1501" w:type="dxa"/>
          </w:tcPr>
          <w:p>
            <w:pPr>
              <w:pStyle w:val="TableParagraph"/>
              <w:rPr>
                <w:rFonts w:ascii="Times New Roman"/>
                <w:sz w:val="18"/>
              </w:rPr>
            </w:pPr>
          </w:p>
        </w:tc>
        <w:tc>
          <w:tcPr>
            <w:tcW w:w="1861" w:type="dxa"/>
          </w:tcPr>
          <w:p>
            <w:pPr>
              <w:pStyle w:val="TableParagraph"/>
              <w:spacing w:before="36"/>
              <w:ind w:left="433" w:right="420"/>
              <w:jc w:val="center"/>
              <w:rPr>
                <w:rFonts w:ascii="Arial"/>
                <w:b/>
                <w:sz w:val="19"/>
              </w:rPr>
            </w:pPr>
            <w:r>
              <w:rPr>
                <w:rFonts w:ascii="Arial"/>
                <w:b/>
                <w:sz w:val="19"/>
              </w:rPr>
              <w:t>2933</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45"/>
              <w:ind w:left="11"/>
              <w:jc w:val="center"/>
              <w:rPr>
                <w:rFonts w:ascii="Arial"/>
                <w:b/>
                <w:sz w:val="19"/>
              </w:rPr>
            </w:pPr>
            <w:r>
              <w:rPr>
                <w:rFonts w:ascii="Arial"/>
                <w:b/>
                <w:w w:val="101"/>
                <w:sz w:val="19"/>
              </w:rPr>
              <w:t>4</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33"/>
              <w:ind w:left="1474" w:right="1461"/>
              <w:jc w:val="center"/>
              <w:rPr>
                <w:sz w:val="19"/>
              </w:rPr>
            </w:pPr>
            <w:r>
              <w:rPr>
                <w:sz w:val="19"/>
              </w:rPr>
              <w:t>生产规模</w:t>
            </w:r>
          </w:p>
        </w:tc>
        <w:tc>
          <w:tcPr>
            <w:tcW w:w="2497" w:type="dxa"/>
          </w:tcPr>
          <w:p>
            <w:pPr>
              <w:pStyle w:val="TableParagraph"/>
              <w:spacing w:before="24"/>
              <w:ind w:left="563" w:right="549"/>
              <w:jc w:val="center"/>
              <w:rPr>
                <w:sz w:val="19"/>
              </w:rPr>
            </w:pPr>
            <w:r>
              <w:rPr>
                <w:sz w:val="19"/>
              </w:rPr>
              <w:t>乙腈灌装装置</w:t>
            </w:r>
          </w:p>
        </w:tc>
        <w:tc>
          <w:tcPr>
            <w:tcW w:w="3806" w:type="dxa"/>
            <w:gridSpan w:val="2"/>
          </w:tcPr>
          <w:p>
            <w:pPr>
              <w:pStyle w:val="TableParagraph"/>
              <w:spacing w:before="24"/>
              <w:ind w:left="837" w:right="823"/>
              <w:jc w:val="center"/>
              <w:rPr>
                <w:sz w:val="19"/>
              </w:rPr>
            </w:pPr>
            <w:r>
              <w:rPr>
                <w:sz w:val="19"/>
              </w:rPr>
              <w:t>乙腈</w:t>
            </w:r>
          </w:p>
        </w:tc>
        <w:tc>
          <w:tcPr>
            <w:tcW w:w="1861" w:type="dxa"/>
          </w:tcPr>
          <w:p>
            <w:pPr>
              <w:pStyle w:val="TableParagraph"/>
              <w:spacing w:before="36"/>
              <w:ind w:left="433" w:right="420"/>
              <w:jc w:val="center"/>
              <w:rPr>
                <w:rFonts w:ascii="Arial"/>
                <w:b/>
                <w:sz w:val="19"/>
              </w:rPr>
            </w:pPr>
            <w:r>
              <w:rPr>
                <w:rFonts w:ascii="Arial"/>
                <w:b/>
                <w:sz w:val="19"/>
              </w:rPr>
              <w:t>500</w:t>
            </w:r>
          </w:p>
        </w:tc>
        <w:tc>
          <w:tcPr>
            <w:tcW w:w="1285" w:type="dxa"/>
          </w:tcPr>
          <w:p>
            <w:pPr>
              <w:pStyle w:val="TableParagraph"/>
              <w:spacing w:before="36"/>
              <w:ind w:left="241" w:right="228"/>
              <w:jc w:val="center"/>
              <w:rPr>
                <w:rFonts w:ascii="Arial"/>
                <w:b/>
                <w:sz w:val="19"/>
              </w:rPr>
            </w:pPr>
            <w:r>
              <w:rPr>
                <w:rFonts w:ascii="Arial"/>
                <w:b/>
                <w:sz w:val="19"/>
              </w:rPr>
              <w:t>t/a</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乙腈装置</w:t>
            </w:r>
          </w:p>
        </w:tc>
        <w:tc>
          <w:tcPr>
            <w:tcW w:w="3806" w:type="dxa"/>
            <w:gridSpan w:val="2"/>
          </w:tcPr>
          <w:p>
            <w:pPr>
              <w:pStyle w:val="TableParagraph"/>
              <w:spacing w:before="24"/>
              <w:ind w:left="837" w:right="823"/>
              <w:jc w:val="center"/>
              <w:rPr>
                <w:sz w:val="19"/>
              </w:rPr>
            </w:pPr>
            <w:r>
              <w:rPr>
                <w:sz w:val="19"/>
              </w:rPr>
              <w:t>乙腈</w:t>
            </w:r>
          </w:p>
        </w:tc>
        <w:tc>
          <w:tcPr>
            <w:tcW w:w="1861" w:type="dxa"/>
          </w:tcPr>
          <w:p>
            <w:pPr>
              <w:pStyle w:val="TableParagraph"/>
              <w:spacing w:before="36"/>
              <w:ind w:left="433" w:right="420"/>
              <w:jc w:val="center"/>
              <w:rPr>
                <w:rFonts w:ascii="Arial"/>
                <w:b/>
                <w:sz w:val="19"/>
              </w:rPr>
            </w:pPr>
            <w:r>
              <w:rPr>
                <w:rFonts w:ascii="Arial"/>
                <w:b/>
                <w:sz w:val="19"/>
              </w:rPr>
              <w:t>2000</w:t>
            </w:r>
          </w:p>
        </w:tc>
        <w:tc>
          <w:tcPr>
            <w:tcW w:w="1285" w:type="dxa"/>
          </w:tcPr>
          <w:p>
            <w:pPr>
              <w:pStyle w:val="TableParagraph"/>
              <w:spacing w:before="36"/>
              <w:ind w:left="241" w:right="228"/>
              <w:jc w:val="center"/>
              <w:rPr>
                <w:rFonts w:ascii="Arial"/>
                <w:b/>
                <w:sz w:val="19"/>
              </w:rPr>
            </w:pPr>
            <w:r>
              <w:rPr>
                <w:rFonts w:ascii="Arial"/>
                <w:b/>
                <w:sz w:val="19"/>
              </w:rPr>
              <w:t>t/a</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储存系统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其他公用单元</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多元醇混合酯</w:t>
            </w:r>
          </w:p>
        </w:tc>
        <w:tc>
          <w:tcPr>
            <w:tcW w:w="3806" w:type="dxa"/>
            <w:gridSpan w:val="2"/>
          </w:tcPr>
          <w:p>
            <w:pPr>
              <w:pStyle w:val="TableParagraph"/>
              <w:spacing w:before="24"/>
              <w:ind w:left="837" w:right="823"/>
              <w:jc w:val="center"/>
              <w:rPr>
                <w:sz w:val="19"/>
              </w:rPr>
            </w:pPr>
            <w:r>
              <w:rPr>
                <w:sz w:val="19"/>
              </w:rPr>
              <w:t>多元醇混合酯</w:t>
            </w:r>
          </w:p>
        </w:tc>
        <w:tc>
          <w:tcPr>
            <w:tcW w:w="1861" w:type="dxa"/>
          </w:tcPr>
          <w:p>
            <w:pPr>
              <w:pStyle w:val="TableParagraph"/>
              <w:spacing w:before="36"/>
              <w:ind w:left="433" w:right="420"/>
              <w:jc w:val="center"/>
              <w:rPr>
                <w:rFonts w:ascii="Arial"/>
                <w:b/>
                <w:sz w:val="19"/>
              </w:rPr>
            </w:pPr>
            <w:r>
              <w:rPr>
                <w:rFonts w:ascii="Arial"/>
                <w:b/>
                <w:sz w:val="19"/>
              </w:rPr>
              <w:t>20000</w:t>
            </w:r>
          </w:p>
        </w:tc>
        <w:tc>
          <w:tcPr>
            <w:tcW w:w="1285" w:type="dxa"/>
          </w:tcPr>
          <w:p>
            <w:pPr>
              <w:pStyle w:val="TableParagraph"/>
              <w:spacing w:before="36"/>
              <w:ind w:left="241" w:right="228"/>
              <w:jc w:val="center"/>
              <w:rPr>
                <w:rFonts w:ascii="Arial"/>
                <w:b/>
                <w:sz w:val="19"/>
              </w:rPr>
            </w:pPr>
            <w:r>
              <w:rPr>
                <w:rFonts w:ascii="Arial"/>
                <w:b/>
                <w:sz w:val="19"/>
              </w:rPr>
              <w:t>t/a</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装载系统</w:t>
            </w:r>
          </w:p>
        </w:tc>
        <w:tc>
          <w:tcPr>
            <w:tcW w:w="3806" w:type="dxa"/>
            <w:gridSpan w:val="2"/>
          </w:tcPr>
          <w:p>
            <w:pPr>
              <w:pStyle w:val="TableParagraph"/>
              <w:rPr>
                <w:rFonts w:ascii="Times New Roman"/>
                <w:sz w:val="18"/>
              </w:rPr>
            </w:pP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val="restart"/>
            <w:tcBorders>
              <w:bottom w:val="nil"/>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46"/>
              <w:ind w:left="11"/>
              <w:jc w:val="center"/>
              <w:rPr>
                <w:rFonts w:ascii="Arial"/>
                <w:b/>
                <w:sz w:val="19"/>
              </w:rPr>
            </w:pPr>
            <w:r>
              <w:rPr>
                <w:rFonts w:ascii="Arial"/>
                <w:b/>
                <w:w w:val="101"/>
                <w:sz w:val="19"/>
              </w:rPr>
              <w:t>5</w:t>
            </w:r>
          </w:p>
        </w:tc>
        <w:tc>
          <w:tcPr>
            <w:tcW w:w="4130" w:type="dxa"/>
            <w:vMerge w:val="restart"/>
            <w:tcBorders>
              <w:bottom w:val="nil"/>
            </w:tcBorders>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34"/>
              <w:ind w:left="1199"/>
              <w:rPr>
                <w:sz w:val="19"/>
              </w:rPr>
            </w:pPr>
            <w:r>
              <w:rPr>
                <w:sz w:val="19"/>
              </w:rPr>
              <w:t>运行时间和生产负荷</w:t>
            </w:r>
          </w:p>
        </w:tc>
        <w:tc>
          <w:tcPr>
            <w:tcW w:w="2497" w:type="dxa"/>
            <w:vMerge w:val="restart"/>
          </w:tcPr>
          <w:p>
            <w:pPr>
              <w:pStyle w:val="TableParagraph"/>
              <w:spacing w:before="8"/>
              <w:rPr>
                <w:rFonts w:ascii="Arial"/>
                <w:b/>
                <w:sz w:val="15"/>
              </w:rPr>
            </w:pPr>
          </w:p>
          <w:p>
            <w:pPr>
              <w:pStyle w:val="TableParagraph"/>
              <w:ind w:left="671"/>
              <w:rPr>
                <w:sz w:val="19"/>
              </w:rPr>
            </w:pPr>
            <w:r>
              <w:rPr>
                <w:sz w:val="19"/>
              </w:rPr>
              <w:t>乙腈灌装装置</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tcBorders>
              <w:top w:val="nil"/>
            </w:tcBorders>
          </w:tcPr>
          <w:p>
            <w:pPr>
              <w:rPr>
                <w:sz w:val="2"/>
                <w:szCs w:val="2"/>
              </w:rPr>
            </w:pPr>
          </w:p>
        </w:tc>
        <w:tc>
          <w:tcPr>
            <w:tcW w:w="3806" w:type="dxa"/>
            <w:gridSpan w:val="2"/>
          </w:tcPr>
          <w:p>
            <w:pPr>
              <w:pStyle w:val="TableParagraph"/>
              <w:spacing w:before="24"/>
              <w:ind w:left="837" w:right="823"/>
              <w:jc w:val="center"/>
              <w:rPr>
                <w:sz w:val="19"/>
              </w:rPr>
            </w:pPr>
            <w:r>
              <w:rPr>
                <w:sz w:val="19"/>
              </w:rPr>
              <w:t>生产负荷</w:t>
            </w:r>
          </w:p>
        </w:tc>
        <w:tc>
          <w:tcPr>
            <w:tcW w:w="1861" w:type="dxa"/>
          </w:tcPr>
          <w:p>
            <w:pPr>
              <w:pStyle w:val="TableParagraph"/>
              <w:spacing w:before="36"/>
              <w:ind w:left="433" w:right="420"/>
              <w:jc w:val="center"/>
              <w:rPr>
                <w:rFonts w:ascii="Arial"/>
                <w:b/>
                <w:sz w:val="19"/>
              </w:rPr>
            </w:pPr>
            <w:r>
              <w:rPr>
                <w:rFonts w:ascii="Arial"/>
                <w:b/>
                <w:sz w:val="19"/>
              </w:rPr>
              <w:t>54</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563" w:right="549"/>
              <w:jc w:val="center"/>
              <w:rPr>
                <w:sz w:val="19"/>
              </w:rPr>
            </w:pPr>
            <w:r>
              <w:rPr>
                <w:sz w:val="19"/>
              </w:rPr>
              <w:t>乙腈装置</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tcBorders>
              <w:top w:val="nil"/>
            </w:tcBorders>
          </w:tcPr>
          <w:p>
            <w:pPr>
              <w:rPr>
                <w:sz w:val="2"/>
                <w:szCs w:val="2"/>
              </w:rPr>
            </w:pPr>
          </w:p>
        </w:tc>
        <w:tc>
          <w:tcPr>
            <w:tcW w:w="3806" w:type="dxa"/>
            <w:gridSpan w:val="2"/>
          </w:tcPr>
          <w:p>
            <w:pPr>
              <w:pStyle w:val="TableParagraph"/>
              <w:spacing w:before="24"/>
              <w:ind w:left="837" w:right="823"/>
              <w:jc w:val="center"/>
              <w:rPr>
                <w:sz w:val="19"/>
              </w:rPr>
            </w:pPr>
            <w:r>
              <w:rPr>
                <w:sz w:val="19"/>
              </w:rPr>
              <w:t>生产负荷</w:t>
            </w:r>
          </w:p>
        </w:tc>
        <w:tc>
          <w:tcPr>
            <w:tcW w:w="1861" w:type="dxa"/>
          </w:tcPr>
          <w:p>
            <w:pPr>
              <w:pStyle w:val="TableParagraph"/>
              <w:spacing w:before="36"/>
              <w:ind w:left="433" w:right="420"/>
              <w:jc w:val="center"/>
              <w:rPr>
                <w:rFonts w:ascii="Arial"/>
                <w:b/>
                <w:sz w:val="19"/>
              </w:rPr>
            </w:pPr>
            <w:r>
              <w:rPr>
                <w:rFonts w:ascii="Arial"/>
                <w:b/>
                <w:sz w:val="19"/>
              </w:rPr>
              <w:t>123</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767"/>
              <w:rPr>
                <w:sz w:val="19"/>
              </w:rPr>
            </w:pPr>
            <w:r>
              <w:rPr>
                <w:sz w:val="19"/>
              </w:rPr>
              <w:t>供排水系统</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tcBorders>
              <w:top w:val="nil"/>
            </w:tcBorders>
          </w:tcPr>
          <w:p>
            <w:pPr>
              <w:rPr>
                <w:sz w:val="2"/>
                <w:szCs w:val="2"/>
              </w:rPr>
            </w:pPr>
          </w:p>
        </w:tc>
        <w:tc>
          <w:tcPr>
            <w:tcW w:w="3806" w:type="dxa"/>
            <w:gridSpan w:val="2"/>
          </w:tcPr>
          <w:p>
            <w:pPr>
              <w:pStyle w:val="TableParagraph"/>
              <w:spacing w:before="24"/>
              <w:ind w:left="837" w:right="823"/>
              <w:jc w:val="center"/>
              <w:rPr>
                <w:sz w:val="19"/>
              </w:rPr>
            </w:pPr>
            <w:r>
              <w:rPr>
                <w:sz w:val="19"/>
              </w:rPr>
              <w:t>生产负荷</w:t>
            </w:r>
          </w:p>
        </w:tc>
        <w:tc>
          <w:tcPr>
            <w:tcW w:w="1861" w:type="dxa"/>
          </w:tcPr>
          <w:p>
            <w:pPr>
              <w:pStyle w:val="TableParagraph"/>
              <w:spacing w:before="36"/>
              <w:ind w:left="433" w:right="420"/>
              <w:jc w:val="center"/>
              <w:rPr>
                <w:rFonts w:ascii="Arial"/>
                <w:b/>
                <w:sz w:val="19"/>
              </w:rPr>
            </w:pPr>
            <w:r>
              <w:rPr>
                <w:rFonts w:ascii="Arial"/>
                <w:b/>
                <w:sz w:val="19"/>
              </w:rPr>
              <w:t>66.67</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tcPr>
          <w:p>
            <w:pPr>
              <w:pStyle w:val="TableParagraph"/>
              <w:spacing w:before="24"/>
              <w:ind w:left="563" w:right="549"/>
              <w:jc w:val="center"/>
              <w:rPr>
                <w:sz w:val="19"/>
              </w:rPr>
            </w:pPr>
            <w:r>
              <w:rPr>
                <w:sz w:val="19"/>
              </w:rPr>
              <w:t>储存系统</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tcPr>
          <w:p>
            <w:pPr>
              <w:pStyle w:val="TableParagraph"/>
              <w:spacing w:before="24"/>
              <w:ind w:left="563" w:right="549"/>
              <w:jc w:val="center"/>
              <w:rPr>
                <w:sz w:val="19"/>
              </w:rPr>
            </w:pPr>
            <w:r>
              <w:rPr>
                <w:sz w:val="19"/>
              </w:rPr>
              <w:t>其他公用单元</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tcPr>
          <w:p>
            <w:pPr>
              <w:pStyle w:val="TableParagraph"/>
              <w:spacing w:before="24"/>
              <w:ind w:left="563" w:right="549"/>
              <w:jc w:val="center"/>
              <w:rPr>
                <w:sz w:val="19"/>
              </w:rPr>
            </w:pPr>
            <w:r>
              <w:rPr>
                <w:sz w:val="19"/>
              </w:rPr>
              <w:t>分析与鉴别单元</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val="restart"/>
            <w:tcBorders>
              <w:bottom w:val="nil"/>
            </w:tcBorders>
          </w:tcPr>
          <w:p>
            <w:pPr>
              <w:pStyle w:val="TableParagraph"/>
              <w:rPr>
                <w:rFonts w:ascii="Arial"/>
                <w:b/>
                <w:sz w:val="18"/>
              </w:rPr>
            </w:pPr>
          </w:p>
          <w:p>
            <w:pPr>
              <w:pStyle w:val="TableParagraph"/>
              <w:spacing w:before="7"/>
              <w:rPr>
                <w:rFonts w:ascii="Arial"/>
                <w:b/>
                <w:sz w:val="19"/>
              </w:rPr>
            </w:pPr>
          </w:p>
          <w:p>
            <w:pPr>
              <w:pStyle w:val="TableParagraph"/>
              <w:ind w:left="671"/>
              <w:rPr>
                <w:sz w:val="19"/>
              </w:rPr>
            </w:pPr>
            <w:r>
              <w:rPr>
                <w:sz w:val="19"/>
              </w:rPr>
              <w:t>多元醇混合酯</w:t>
            </w:r>
          </w:p>
        </w:tc>
        <w:tc>
          <w:tcPr>
            <w:tcW w:w="3806" w:type="dxa"/>
            <w:gridSpan w:val="2"/>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tcBorders>
              <w:top w:val="nil"/>
              <w:bottom w:val="nil"/>
            </w:tcBorders>
          </w:tcPr>
          <w:p>
            <w:pPr>
              <w:rPr>
                <w:sz w:val="2"/>
                <w:szCs w:val="2"/>
              </w:rPr>
            </w:pPr>
          </w:p>
        </w:tc>
        <w:tc>
          <w:tcPr>
            <w:tcW w:w="3806" w:type="dxa"/>
            <w:gridSpan w:val="2"/>
          </w:tcPr>
          <w:p>
            <w:pPr>
              <w:pStyle w:val="TableParagraph"/>
              <w:spacing w:before="24"/>
              <w:ind w:left="837" w:right="823"/>
              <w:jc w:val="center"/>
              <w:rPr>
                <w:sz w:val="19"/>
              </w:rPr>
            </w:pPr>
            <w:r>
              <w:rPr>
                <w:sz w:val="19"/>
              </w:rPr>
              <w:t>停产时间</w:t>
            </w:r>
          </w:p>
        </w:tc>
        <w:tc>
          <w:tcPr>
            <w:tcW w:w="1861" w:type="dxa"/>
          </w:tcPr>
          <w:p>
            <w:pPr>
              <w:pStyle w:val="TableParagraph"/>
              <w:spacing w:before="36"/>
              <w:ind w:left="13"/>
              <w:jc w:val="center"/>
              <w:rPr>
                <w:rFonts w:ascii="Arial"/>
                <w:b/>
                <w:sz w:val="19"/>
              </w:rPr>
            </w:pPr>
            <w:r>
              <w:rPr>
                <w:rFonts w:ascii="Arial"/>
                <w:b/>
                <w:w w:val="101"/>
                <w:sz w:val="19"/>
              </w:rPr>
              <w:t>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26" w:hRule="atLeast"/>
        </w:trPr>
        <w:tc>
          <w:tcPr>
            <w:tcW w:w="864" w:type="dxa"/>
            <w:vMerge/>
            <w:tcBorders>
              <w:top w:val="nil"/>
              <w:bottom w:val="nil"/>
            </w:tcBorders>
          </w:tcPr>
          <w:p>
            <w:pPr>
              <w:rPr>
                <w:sz w:val="2"/>
                <w:szCs w:val="2"/>
              </w:rPr>
            </w:pPr>
          </w:p>
        </w:tc>
        <w:tc>
          <w:tcPr>
            <w:tcW w:w="4130" w:type="dxa"/>
            <w:vMerge/>
            <w:tcBorders>
              <w:top w:val="nil"/>
              <w:bottom w:val="nil"/>
            </w:tcBorders>
          </w:tcPr>
          <w:p>
            <w:pPr>
              <w:rPr>
                <w:sz w:val="2"/>
                <w:szCs w:val="2"/>
              </w:rPr>
            </w:pPr>
          </w:p>
        </w:tc>
        <w:tc>
          <w:tcPr>
            <w:tcW w:w="2497" w:type="dxa"/>
            <w:vMerge/>
            <w:tcBorders>
              <w:top w:val="nil"/>
              <w:bottom w:val="nil"/>
            </w:tcBorders>
          </w:tcPr>
          <w:p>
            <w:pPr>
              <w:rPr>
                <w:sz w:val="2"/>
                <w:szCs w:val="2"/>
              </w:rPr>
            </w:pPr>
          </w:p>
        </w:tc>
        <w:tc>
          <w:tcPr>
            <w:tcW w:w="3806" w:type="dxa"/>
            <w:gridSpan w:val="2"/>
            <w:tcBorders>
              <w:bottom w:val="nil"/>
            </w:tcBorders>
          </w:tcPr>
          <w:p>
            <w:pPr>
              <w:pStyle w:val="TableParagraph"/>
              <w:rPr>
                <w:rFonts w:ascii="Times New Roman"/>
                <w:sz w:val="16"/>
              </w:rPr>
            </w:pPr>
          </w:p>
        </w:tc>
        <w:tc>
          <w:tcPr>
            <w:tcW w:w="1861" w:type="dxa"/>
            <w:tcBorders>
              <w:bottom w:val="nil"/>
            </w:tcBorders>
          </w:tcPr>
          <w:p>
            <w:pPr>
              <w:pStyle w:val="TableParagraph"/>
              <w:rPr>
                <w:rFonts w:ascii="Times New Roman"/>
                <w:sz w:val="16"/>
              </w:rPr>
            </w:pPr>
          </w:p>
        </w:tc>
        <w:tc>
          <w:tcPr>
            <w:tcW w:w="1285" w:type="dxa"/>
            <w:tcBorders>
              <w:bottom w:val="nil"/>
            </w:tcBorders>
          </w:tcPr>
          <w:p>
            <w:pPr>
              <w:pStyle w:val="TableParagraph"/>
              <w:rPr>
                <w:rFonts w:ascii="Times New Roman"/>
                <w:sz w:val="16"/>
              </w:rPr>
            </w:pPr>
          </w:p>
        </w:tc>
        <w:tc>
          <w:tcPr>
            <w:tcW w:w="889" w:type="dxa"/>
            <w:tcBorders>
              <w:bottom w:val="nil"/>
            </w:tcBorders>
          </w:tcPr>
          <w:p>
            <w:pPr>
              <w:pStyle w:val="TableParagraph"/>
              <w:rPr>
                <w:rFonts w:ascii="Times New Roman"/>
                <w:sz w:val="16"/>
              </w:rPr>
            </w:pPr>
          </w:p>
        </w:tc>
      </w:tr>
    </w:tbl>
    <w:p>
      <w:pPr>
        <w:spacing w:after="0"/>
        <w:rPr>
          <w:rFonts w:ascii="Times New Roman"/>
          <w:sz w:val="16"/>
        </w:rPr>
        <w:sectPr>
          <w:pgSz w:w="16840" w:h="23820"/>
          <w:pgMar w:top="2300" w:bottom="280" w:left="460" w:right="440"/>
        </w:sectPr>
      </w:pPr>
    </w:p>
    <w:tbl>
      <w:tblPr>
        <w:tblW w:w="0" w:type="auto"/>
        <w:jc w:val="left"/>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4"/>
        <w:gridCol w:w="4130"/>
        <w:gridCol w:w="2497"/>
        <w:gridCol w:w="3806"/>
        <w:gridCol w:w="1861"/>
        <w:gridCol w:w="1285"/>
        <w:gridCol w:w="889"/>
      </w:tblGrid>
      <w:tr>
        <w:trPr>
          <w:trHeight w:val="274" w:hRule="atLeast"/>
        </w:trPr>
        <w:tc>
          <w:tcPr>
            <w:tcW w:w="864" w:type="dxa"/>
            <w:vMerge w:val="restart"/>
            <w:tcBorders>
              <w:top w:val="nil"/>
            </w:tcBorders>
          </w:tcPr>
          <w:p>
            <w:pPr>
              <w:pStyle w:val="TableParagraph"/>
              <w:rPr>
                <w:rFonts w:ascii="Times New Roman"/>
                <w:sz w:val="18"/>
              </w:rPr>
            </w:pPr>
          </w:p>
        </w:tc>
        <w:tc>
          <w:tcPr>
            <w:tcW w:w="4130" w:type="dxa"/>
            <w:vMerge w:val="restart"/>
            <w:tcBorders>
              <w:top w:val="nil"/>
            </w:tcBorders>
          </w:tcPr>
          <w:p>
            <w:pPr>
              <w:pStyle w:val="TableParagraph"/>
              <w:rPr>
                <w:rFonts w:ascii="Times New Roman"/>
                <w:sz w:val="18"/>
              </w:rPr>
            </w:pPr>
          </w:p>
        </w:tc>
        <w:tc>
          <w:tcPr>
            <w:tcW w:w="2497" w:type="dxa"/>
            <w:tcBorders>
              <w:top w:val="nil"/>
            </w:tcBorders>
          </w:tcPr>
          <w:p>
            <w:pPr>
              <w:pStyle w:val="TableParagraph"/>
              <w:rPr>
                <w:rFonts w:ascii="Times New Roman"/>
                <w:sz w:val="18"/>
              </w:rPr>
            </w:pPr>
          </w:p>
        </w:tc>
        <w:tc>
          <w:tcPr>
            <w:tcW w:w="3806" w:type="dxa"/>
            <w:tcBorders>
              <w:top w:val="nil"/>
            </w:tcBorders>
          </w:tcPr>
          <w:p>
            <w:pPr>
              <w:pStyle w:val="TableParagraph"/>
              <w:spacing w:before="2"/>
              <w:ind w:left="837" w:right="823"/>
              <w:jc w:val="center"/>
              <w:rPr>
                <w:sz w:val="19"/>
              </w:rPr>
            </w:pPr>
            <w:r>
              <w:rPr>
                <w:sz w:val="19"/>
              </w:rPr>
              <w:t>生产负荷</w:t>
            </w:r>
          </w:p>
        </w:tc>
        <w:tc>
          <w:tcPr>
            <w:tcW w:w="1861" w:type="dxa"/>
            <w:tcBorders>
              <w:top w:val="nil"/>
            </w:tcBorders>
          </w:tcPr>
          <w:p>
            <w:pPr>
              <w:pStyle w:val="TableParagraph"/>
              <w:spacing w:before="14"/>
              <w:ind w:left="433" w:right="420"/>
              <w:jc w:val="center"/>
              <w:rPr>
                <w:rFonts w:ascii="Arial"/>
                <w:b/>
                <w:sz w:val="19"/>
              </w:rPr>
            </w:pPr>
            <w:r>
              <w:rPr>
                <w:rFonts w:ascii="Arial"/>
                <w:b/>
                <w:sz w:val="19"/>
              </w:rPr>
              <w:t>50</w:t>
            </w:r>
          </w:p>
        </w:tc>
        <w:tc>
          <w:tcPr>
            <w:tcW w:w="1285" w:type="dxa"/>
            <w:tcBorders>
              <w:top w:val="nil"/>
            </w:tcBorders>
          </w:tcPr>
          <w:p>
            <w:pPr>
              <w:pStyle w:val="TableParagraph"/>
              <w:spacing w:before="14"/>
              <w:ind w:left="17"/>
              <w:jc w:val="center"/>
              <w:rPr>
                <w:rFonts w:ascii="Arial"/>
                <w:b/>
                <w:sz w:val="19"/>
              </w:rPr>
            </w:pPr>
            <w:r>
              <w:rPr>
                <w:rFonts w:ascii="Arial"/>
                <w:b/>
                <w:w w:val="101"/>
                <w:sz w:val="19"/>
              </w:rPr>
              <w:t>%</w:t>
            </w:r>
          </w:p>
        </w:tc>
        <w:tc>
          <w:tcPr>
            <w:tcW w:w="889" w:type="dxa"/>
            <w:tcBorders>
              <w:top w:val="nil"/>
            </w:tcBorders>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spacing w:before="130"/>
              <w:ind w:left="575"/>
              <w:rPr>
                <w:sz w:val="19"/>
              </w:rPr>
            </w:pPr>
            <w:r>
              <w:rPr>
                <w:sz w:val="19"/>
              </w:rPr>
              <w:t>有机物回收单元</w:t>
            </w:r>
          </w:p>
        </w:tc>
        <w:tc>
          <w:tcPr>
            <w:tcW w:w="3806" w:type="dxa"/>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552</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停产时间</w:t>
            </w:r>
          </w:p>
        </w:tc>
        <w:tc>
          <w:tcPr>
            <w:tcW w:w="1861" w:type="dxa"/>
          </w:tcPr>
          <w:p>
            <w:pPr>
              <w:pStyle w:val="TableParagraph"/>
              <w:spacing w:before="36"/>
              <w:ind w:left="433" w:right="420"/>
              <w:jc w:val="center"/>
              <w:rPr>
                <w:rFonts w:ascii="Arial"/>
                <w:b/>
                <w:sz w:val="19"/>
              </w:rPr>
            </w:pPr>
            <w:r>
              <w:rPr>
                <w:rFonts w:ascii="Arial"/>
                <w:b/>
                <w:sz w:val="19"/>
              </w:rPr>
              <w:t>1608</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生产负荷</w:t>
            </w:r>
          </w:p>
        </w:tc>
        <w:tc>
          <w:tcPr>
            <w:tcW w:w="1861" w:type="dxa"/>
          </w:tcPr>
          <w:p>
            <w:pPr>
              <w:pStyle w:val="TableParagraph"/>
              <w:spacing w:before="36"/>
              <w:ind w:left="433" w:right="420"/>
              <w:jc w:val="center"/>
              <w:rPr>
                <w:rFonts w:ascii="Arial"/>
                <w:b/>
                <w:sz w:val="19"/>
              </w:rPr>
            </w:pPr>
            <w:r>
              <w:rPr>
                <w:rFonts w:ascii="Arial"/>
                <w:b/>
                <w:sz w:val="19"/>
              </w:rPr>
              <w:t>8.3</w:t>
            </w:r>
          </w:p>
        </w:tc>
        <w:tc>
          <w:tcPr>
            <w:tcW w:w="1285" w:type="dxa"/>
          </w:tcPr>
          <w:p>
            <w:pPr>
              <w:pStyle w:val="TableParagraph"/>
              <w:spacing w:before="36"/>
              <w:ind w:left="17"/>
              <w:jc w:val="center"/>
              <w:rPr>
                <w:rFonts w:ascii="Arial"/>
                <w:b/>
                <w:sz w:val="19"/>
              </w:rPr>
            </w:pPr>
            <w:r>
              <w:rPr>
                <w:rFonts w:ascii="Arial"/>
                <w:b/>
                <w:w w:val="101"/>
                <w:sz w:val="19"/>
              </w:rPr>
              <w: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装载系统</w:t>
            </w:r>
          </w:p>
        </w:tc>
        <w:tc>
          <w:tcPr>
            <w:tcW w:w="3806" w:type="dxa"/>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贮存单元</w:t>
            </w:r>
          </w:p>
        </w:tc>
        <w:tc>
          <w:tcPr>
            <w:tcW w:w="3806" w:type="dxa"/>
          </w:tcPr>
          <w:p>
            <w:pPr>
              <w:pStyle w:val="TableParagraph"/>
              <w:spacing w:before="24"/>
              <w:ind w:left="837" w:right="823"/>
              <w:jc w:val="center"/>
              <w:rPr>
                <w:sz w:val="19"/>
              </w:rPr>
            </w:pPr>
            <w:r>
              <w:rPr>
                <w:sz w:val="19"/>
              </w:rPr>
              <w:t>正常运行时间</w:t>
            </w:r>
          </w:p>
        </w:tc>
        <w:tc>
          <w:tcPr>
            <w:tcW w:w="1861" w:type="dxa"/>
          </w:tcPr>
          <w:p>
            <w:pPr>
              <w:pStyle w:val="TableParagraph"/>
              <w:spacing w:before="36"/>
              <w:ind w:left="433" w:right="420"/>
              <w:jc w:val="center"/>
              <w:rPr>
                <w:rFonts w:ascii="Arial"/>
                <w:b/>
                <w:sz w:val="19"/>
              </w:rPr>
            </w:pPr>
            <w:r>
              <w:rPr>
                <w:rFonts w:ascii="Arial"/>
                <w:b/>
                <w:sz w:val="19"/>
              </w:rPr>
              <w:t>2160</w:t>
            </w:r>
          </w:p>
        </w:tc>
        <w:tc>
          <w:tcPr>
            <w:tcW w:w="1285" w:type="dxa"/>
          </w:tcPr>
          <w:p>
            <w:pPr>
              <w:pStyle w:val="TableParagraph"/>
              <w:spacing w:before="36"/>
              <w:ind w:left="13"/>
              <w:jc w:val="center"/>
              <w:rPr>
                <w:rFonts w:ascii="Arial"/>
                <w:b/>
                <w:sz w:val="19"/>
              </w:rPr>
            </w:pPr>
            <w:r>
              <w:rPr>
                <w:rFonts w:ascii="Arial"/>
                <w:b/>
                <w:w w:val="92"/>
                <w:sz w:val="19"/>
              </w:rPr>
              <w:t>h</w:t>
            </w: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45"/>
              <w:ind w:left="11"/>
              <w:jc w:val="center"/>
              <w:rPr>
                <w:rFonts w:ascii="Arial"/>
                <w:b/>
                <w:sz w:val="19"/>
              </w:rPr>
            </w:pPr>
            <w:r>
              <w:rPr>
                <w:rFonts w:ascii="Arial"/>
                <w:b/>
                <w:w w:val="101"/>
                <w:sz w:val="19"/>
              </w:rPr>
              <w:t>6</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33"/>
              <w:ind w:left="1474" w:right="1461"/>
              <w:jc w:val="center"/>
              <w:rPr>
                <w:sz w:val="19"/>
              </w:rPr>
            </w:pPr>
            <w:r>
              <w:rPr>
                <w:sz w:val="19"/>
              </w:rPr>
              <w:t>主要产品产量</w:t>
            </w:r>
          </w:p>
        </w:tc>
        <w:tc>
          <w:tcPr>
            <w:tcW w:w="2497" w:type="dxa"/>
          </w:tcPr>
          <w:p>
            <w:pPr>
              <w:pStyle w:val="TableParagraph"/>
              <w:spacing w:before="24"/>
              <w:ind w:left="563" w:right="549"/>
              <w:jc w:val="center"/>
              <w:rPr>
                <w:sz w:val="19"/>
              </w:rPr>
            </w:pPr>
            <w:r>
              <w:rPr>
                <w:sz w:val="19"/>
              </w:rPr>
              <w:t>乙腈灌装装置</w:t>
            </w:r>
          </w:p>
        </w:tc>
        <w:tc>
          <w:tcPr>
            <w:tcW w:w="3806" w:type="dxa"/>
          </w:tcPr>
          <w:p>
            <w:pPr>
              <w:pStyle w:val="TableParagraph"/>
              <w:spacing w:before="24"/>
              <w:ind w:left="837" w:right="823"/>
              <w:jc w:val="center"/>
              <w:rPr>
                <w:sz w:val="19"/>
              </w:rPr>
            </w:pPr>
            <w:r>
              <w:rPr>
                <w:sz w:val="19"/>
              </w:rPr>
              <w:t>乙腈</w:t>
            </w:r>
          </w:p>
        </w:tc>
        <w:tc>
          <w:tcPr>
            <w:tcW w:w="1861" w:type="dxa"/>
          </w:tcPr>
          <w:p>
            <w:pPr>
              <w:pStyle w:val="TableParagraph"/>
              <w:spacing w:before="36"/>
              <w:ind w:left="636"/>
              <w:rPr>
                <w:rFonts w:ascii="Arial"/>
                <w:b/>
                <w:sz w:val="19"/>
              </w:rPr>
            </w:pPr>
            <w:r>
              <w:rPr>
                <w:rFonts w:ascii="Arial"/>
                <w:b/>
                <w:sz w:val="19"/>
              </w:rPr>
              <w:t>275.72</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乙腈装置</w:t>
            </w:r>
          </w:p>
        </w:tc>
        <w:tc>
          <w:tcPr>
            <w:tcW w:w="3806" w:type="dxa"/>
          </w:tcPr>
          <w:p>
            <w:pPr>
              <w:pStyle w:val="TableParagraph"/>
              <w:spacing w:before="24"/>
              <w:ind w:left="837" w:right="823"/>
              <w:jc w:val="center"/>
              <w:rPr>
                <w:sz w:val="19"/>
              </w:rPr>
            </w:pPr>
            <w:r>
              <w:rPr>
                <w:sz w:val="19"/>
              </w:rPr>
              <w:t>乙腈</w:t>
            </w:r>
          </w:p>
        </w:tc>
        <w:tc>
          <w:tcPr>
            <w:tcW w:w="1861" w:type="dxa"/>
          </w:tcPr>
          <w:p>
            <w:pPr>
              <w:pStyle w:val="TableParagraph"/>
              <w:spacing w:before="36"/>
              <w:ind w:left="433" w:right="420"/>
              <w:jc w:val="center"/>
              <w:rPr>
                <w:rFonts w:ascii="Arial"/>
                <w:b/>
                <w:sz w:val="19"/>
              </w:rPr>
            </w:pPr>
            <w:r>
              <w:rPr>
                <w:rFonts w:ascii="Arial"/>
                <w:b/>
                <w:sz w:val="19"/>
              </w:rPr>
              <w:t>378.3</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3806" w:type="dxa"/>
          </w:tcPr>
          <w:p>
            <w:pPr>
              <w:pStyle w:val="TableParagraph"/>
              <w:spacing w:before="36"/>
              <w:ind w:left="20"/>
              <w:jc w:val="center"/>
              <w:rPr>
                <w:rFonts w:ascii="Arial"/>
                <w:b/>
                <w:sz w:val="19"/>
              </w:rPr>
            </w:pPr>
            <w:r>
              <w:rPr>
                <w:rFonts w:ascii="Arial"/>
                <w:b/>
                <w:w w:val="101"/>
                <w:sz w:val="19"/>
              </w:rPr>
              <w:t>/</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储存系统</w:t>
            </w:r>
          </w:p>
        </w:tc>
        <w:tc>
          <w:tcPr>
            <w:tcW w:w="3806" w:type="dxa"/>
          </w:tcPr>
          <w:p>
            <w:pPr>
              <w:pStyle w:val="TableParagraph"/>
              <w:spacing w:before="36"/>
              <w:ind w:left="20"/>
              <w:jc w:val="center"/>
              <w:rPr>
                <w:rFonts w:ascii="Arial"/>
                <w:b/>
                <w:sz w:val="19"/>
              </w:rPr>
            </w:pPr>
            <w:r>
              <w:rPr>
                <w:rFonts w:ascii="Arial"/>
                <w:b/>
                <w:w w:val="101"/>
                <w:sz w:val="19"/>
              </w:rPr>
              <w:t>/</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其他公用单元</w:t>
            </w:r>
          </w:p>
        </w:tc>
        <w:tc>
          <w:tcPr>
            <w:tcW w:w="3806" w:type="dxa"/>
          </w:tcPr>
          <w:p>
            <w:pPr>
              <w:pStyle w:val="TableParagraph"/>
              <w:spacing w:before="36"/>
              <w:ind w:left="20"/>
              <w:jc w:val="center"/>
              <w:rPr>
                <w:rFonts w:ascii="Arial"/>
                <w:b/>
                <w:sz w:val="19"/>
              </w:rPr>
            </w:pPr>
            <w:r>
              <w:rPr>
                <w:rFonts w:ascii="Arial"/>
                <w:b/>
                <w:w w:val="101"/>
                <w:sz w:val="19"/>
              </w:rPr>
              <w:t>/</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多元醇混合酯</w:t>
            </w:r>
          </w:p>
        </w:tc>
        <w:tc>
          <w:tcPr>
            <w:tcW w:w="3806" w:type="dxa"/>
          </w:tcPr>
          <w:p>
            <w:pPr>
              <w:pStyle w:val="TableParagraph"/>
              <w:spacing w:before="24"/>
              <w:ind w:left="837" w:right="823"/>
              <w:jc w:val="center"/>
              <w:rPr>
                <w:sz w:val="19"/>
              </w:rPr>
            </w:pPr>
            <w:r>
              <w:rPr>
                <w:sz w:val="19"/>
              </w:rPr>
              <w:t>多元醇混合酯</w:t>
            </w:r>
          </w:p>
        </w:tc>
        <w:tc>
          <w:tcPr>
            <w:tcW w:w="1861" w:type="dxa"/>
          </w:tcPr>
          <w:p>
            <w:pPr>
              <w:pStyle w:val="TableParagraph"/>
              <w:spacing w:before="36"/>
              <w:ind w:left="636"/>
              <w:rPr>
                <w:rFonts w:ascii="Arial"/>
                <w:b/>
                <w:sz w:val="19"/>
              </w:rPr>
            </w:pPr>
            <w:r>
              <w:rPr>
                <w:rFonts w:ascii="Arial"/>
                <w:b/>
                <w:sz w:val="19"/>
              </w:rPr>
              <w:t>3869.7</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装载系统</w:t>
            </w:r>
          </w:p>
        </w:tc>
        <w:tc>
          <w:tcPr>
            <w:tcW w:w="3806" w:type="dxa"/>
          </w:tcPr>
          <w:p>
            <w:pPr>
              <w:pStyle w:val="TableParagraph"/>
              <w:spacing w:before="36"/>
              <w:ind w:left="20"/>
              <w:jc w:val="center"/>
              <w:rPr>
                <w:rFonts w:ascii="Arial"/>
                <w:b/>
                <w:sz w:val="19"/>
              </w:rPr>
            </w:pPr>
            <w:r>
              <w:rPr>
                <w:rFonts w:ascii="Arial"/>
                <w:b/>
                <w:w w:val="101"/>
                <w:sz w:val="19"/>
              </w:rPr>
              <w:t>/</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spacing w:before="104"/>
              <w:ind w:left="11"/>
              <w:jc w:val="center"/>
              <w:rPr>
                <w:rFonts w:ascii="Arial"/>
                <w:b/>
                <w:sz w:val="19"/>
              </w:rPr>
            </w:pPr>
            <w:r>
              <w:rPr>
                <w:rFonts w:ascii="Arial"/>
                <w:b/>
                <w:w w:val="101"/>
                <w:sz w:val="19"/>
              </w:rPr>
              <w:t>7</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18"/>
              </w:rPr>
            </w:pPr>
          </w:p>
          <w:p>
            <w:pPr>
              <w:pStyle w:val="TableParagraph"/>
              <w:rPr>
                <w:rFonts w:ascii="Arial"/>
                <w:b/>
                <w:sz w:val="26"/>
              </w:rPr>
            </w:pPr>
          </w:p>
          <w:p>
            <w:pPr>
              <w:pStyle w:val="TableParagraph"/>
              <w:ind w:left="1474" w:right="1461"/>
              <w:jc w:val="center"/>
              <w:rPr>
                <w:sz w:val="19"/>
              </w:rPr>
            </w:pPr>
            <w:r>
              <w:rPr>
                <w:sz w:val="19"/>
              </w:rPr>
              <w:t>取排水</w:t>
            </w:r>
          </w:p>
        </w:tc>
        <w:tc>
          <w:tcPr>
            <w:tcW w:w="2497" w:type="dxa"/>
            <w:vMerge w:val="restart"/>
          </w:tcPr>
          <w:p>
            <w:pPr>
              <w:pStyle w:val="TableParagraph"/>
              <w:spacing w:before="8"/>
              <w:rPr>
                <w:rFonts w:ascii="Arial"/>
                <w:b/>
                <w:sz w:val="15"/>
              </w:rPr>
            </w:pPr>
          </w:p>
          <w:p>
            <w:pPr>
              <w:pStyle w:val="TableParagraph"/>
              <w:ind w:left="671"/>
              <w:rPr>
                <w:sz w:val="19"/>
              </w:rPr>
            </w:pPr>
            <w:r>
              <w:rPr>
                <w:sz w:val="19"/>
              </w:rPr>
              <w:t>乙腈灌装装置</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spacing w:before="36"/>
              <w:ind w:left="433" w:right="420"/>
              <w:jc w:val="center"/>
              <w:rPr>
                <w:rFonts w:ascii="Arial"/>
                <w:b/>
                <w:sz w:val="19"/>
              </w:rPr>
            </w:pPr>
            <w:r>
              <w:rPr>
                <w:rFonts w:ascii="Arial"/>
                <w:b/>
                <w:sz w:val="19"/>
              </w:rPr>
              <w:t>397</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生活用水</w:t>
            </w:r>
          </w:p>
        </w:tc>
        <w:tc>
          <w:tcPr>
            <w:tcW w:w="1861" w:type="dxa"/>
          </w:tcPr>
          <w:p>
            <w:pPr>
              <w:pStyle w:val="TableParagraph"/>
              <w:spacing w:before="36"/>
              <w:ind w:left="13"/>
              <w:jc w:val="center"/>
              <w:rPr>
                <w:rFonts w:ascii="Arial"/>
                <w:b/>
                <w:sz w:val="19"/>
              </w:rPr>
            </w:pPr>
            <w:r>
              <w:rPr>
                <w:rFonts w:ascii="Arial"/>
                <w:b/>
                <w:w w:val="101"/>
                <w:sz w:val="19"/>
              </w:rPr>
              <w:t>0</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spacing w:before="8"/>
              <w:rPr>
                <w:rFonts w:ascii="Arial"/>
                <w:b/>
                <w:sz w:val="15"/>
              </w:rPr>
            </w:pPr>
          </w:p>
          <w:p>
            <w:pPr>
              <w:pStyle w:val="TableParagraph"/>
              <w:ind w:left="563" w:right="549"/>
              <w:jc w:val="center"/>
              <w:rPr>
                <w:sz w:val="19"/>
              </w:rPr>
            </w:pPr>
            <w:r>
              <w:rPr>
                <w:sz w:val="19"/>
              </w:rPr>
              <w:t>乙腈装置</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spacing w:before="36"/>
              <w:ind w:left="582"/>
              <w:rPr>
                <w:rFonts w:ascii="Arial"/>
                <w:b/>
                <w:sz w:val="19"/>
              </w:rPr>
            </w:pPr>
            <w:r>
              <w:rPr>
                <w:rFonts w:ascii="Arial"/>
                <w:b/>
                <w:sz w:val="19"/>
              </w:rPr>
              <w:t>2559.92</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废水排放量</w:t>
            </w:r>
          </w:p>
        </w:tc>
        <w:tc>
          <w:tcPr>
            <w:tcW w:w="1861" w:type="dxa"/>
          </w:tcPr>
          <w:p>
            <w:pPr>
              <w:pStyle w:val="TableParagraph"/>
              <w:spacing w:before="36"/>
              <w:ind w:left="528"/>
              <w:rPr>
                <w:rFonts w:ascii="Arial"/>
                <w:b/>
                <w:sz w:val="19"/>
              </w:rPr>
            </w:pPr>
            <w:r>
              <w:rPr>
                <w:rFonts w:ascii="Arial"/>
                <w:b/>
                <w:sz w:val="19"/>
              </w:rPr>
              <w:t>1548.315</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tcPr>
          <w:p>
            <w:pPr>
              <w:pStyle w:val="TableParagraph"/>
              <w:spacing w:before="24"/>
              <w:ind w:left="563" w:right="549"/>
              <w:jc w:val="center"/>
              <w:rPr>
                <w:sz w:val="19"/>
              </w:rPr>
            </w:pPr>
            <w:r>
              <w:rPr>
                <w:sz w:val="19"/>
              </w:rPr>
              <w:t>供排水系统</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spacing w:before="36"/>
              <w:ind w:left="433" w:right="420"/>
              <w:jc w:val="center"/>
              <w:rPr>
                <w:rFonts w:ascii="Arial"/>
                <w:b/>
                <w:sz w:val="19"/>
              </w:rPr>
            </w:pPr>
            <w:r>
              <w:rPr>
                <w:rFonts w:ascii="Arial"/>
                <w:b/>
                <w:sz w:val="19"/>
              </w:rPr>
              <w:t>692</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spacing w:before="130"/>
              <w:ind w:left="671"/>
              <w:rPr>
                <w:sz w:val="19"/>
              </w:rPr>
            </w:pPr>
            <w:r>
              <w:rPr>
                <w:sz w:val="19"/>
              </w:rPr>
              <w:t>多元醇混合酯</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spacing w:before="36"/>
              <w:ind w:left="433" w:right="420"/>
              <w:jc w:val="center"/>
              <w:rPr>
                <w:rFonts w:ascii="Arial"/>
                <w:b/>
                <w:sz w:val="19"/>
              </w:rPr>
            </w:pPr>
            <w:r>
              <w:rPr>
                <w:rFonts w:ascii="Arial"/>
                <w:b/>
                <w:sz w:val="19"/>
              </w:rPr>
              <w:t>472</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生活用水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废水排放量</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spacing w:before="9"/>
              <w:rPr>
                <w:rFonts w:ascii="Arial"/>
                <w:b/>
                <w:sz w:val="24"/>
              </w:rPr>
            </w:pPr>
          </w:p>
          <w:p>
            <w:pPr>
              <w:pStyle w:val="TableParagraph"/>
              <w:spacing w:before="1"/>
              <w:ind w:left="575"/>
              <w:rPr>
                <w:sz w:val="19"/>
              </w:rPr>
            </w:pPr>
            <w:r>
              <w:rPr>
                <w:sz w:val="19"/>
              </w:rPr>
              <w:t>有机物回收单元</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spacing w:before="36"/>
              <w:ind w:left="636"/>
              <w:rPr>
                <w:rFonts w:ascii="Arial"/>
                <w:b/>
                <w:sz w:val="19"/>
              </w:rPr>
            </w:pPr>
            <w:r>
              <w:rPr>
                <w:rFonts w:ascii="Arial"/>
                <w:b/>
                <w:sz w:val="19"/>
              </w:rPr>
              <w:t>279.08</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回用水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生活用水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废水排放量</w:t>
            </w:r>
          </w:p>
        </w:tc>
        <w:tc>
          <w:tcPr>
            <w:tcW w:w="1861" w:type="dxa"/>
          </w:tcPr>
          <w:p>
            <w:pPr>
              <w:pStyle w:val="TableParagraph"/>
              <w:spacing w:before="36"/>
              <w:ind w:left="433" w:right="420"/>
              <w:jc w:val="center"/>
              <w:rPr>
                <w:rFonts w:ascii="Arial"/>
                <w:b/>
                <w:sz w:val="19"/>
              </w:rPr>
            </w:pPr>
            <w:r>
              <w:rPr>
                <w:rFonts w:ascii="Arial"/>
                <w:b/>
                <w:sz w:val="19"/>
              </w:rPr>
              <w:t>51.69</w:t>
            </w: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spacing w:before="9"/>
              <w:rPr>
                <w:rFonts w:ascii="Arial"/>
                <w:b/>
                <w:sz w:val="24"/>
              </w:rPr>
            </w:pPr>
          </w:p>
          <w:p>
            <w:pPr>
              <w:pStyle w:val="TableParagraph"/>
              <w:spacing w:before="1"/>
              <w:ind w:left="563" w:right="549"/>
              <w:jc w:val="center"/>
              <w:rPr>
                <w:sz w:val="19"/>
              </w:rPr>
            </w:pPr>
            <w:r>
              <w:rPr>
                <w:sz w:val="19"/>
              </w:rPr>
              <w:t>装载系统</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回用水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生活用水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废水排放量</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val="restart"/>
          </w:tcPr>
          <w:p>
            <w:pPr>
              <w:pStyle w:val="TableParagraph"/>
              <w:rPr>
                <w:rFonts w:ascii="Arial"/>
                <w:b/>
                <w:sz w:val="18"/>
              </w:rPr>
            </w:pPr>
          </w:p>
          <w:p>
            <w:pPr>
              <w:pStyle w:val="TableParagraph"/>
              <w:spacing w:before="9"/>
              <w:rPr>
                <w:rFonts w:ascii="Arial"/>
                <w:b/>
                <w:sz w:val="24"/>
              </w:rPr>
            </w:pPr>
          </w:p>
          <w:p>
            <w:pPr>
              <w:pStyle w:val="TableParagraph"/>
              <w:spacing w:before="1"/>
              <w:ind w:left="563" w:right="549"/>
              <w:jc w:val="center"/>
              <w:rPr>
                <w:sz w:val="19"/>
              </w:rPr>
            </w:pPr>
            <w:r>
              <w:rPr>
                <w:sz w:val="19"/>
              </w:rPr>
              <w:t>贮存单元</w:t>
            </w:r>
          </w:p>
        </w:tc>
        <w:tc>
          <w:tcPr>
            <w:tcW w:w="3806" w:type="dxa"/>
          </w:tcPr>
          <w:p>
            <w:pPr>
              <w:pStyle w:val="TableParagraph"/>
              <w:spacing w:before="24"/>
              <w:ind w:left="837" w:right="823"/>
              <w:jc w:val="center"/>
              <w:rPr>
                <w:sz w:val="19"/>
              </w:rPr>
            </w:pPr>
            <w:r>
              <w:rPr>
                <w:sz w:val="19"/>
              </w:rPr>
              <w:t>工业新鲜水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回用水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生活用水</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废水排放量</w:t>
            </w:r>
          </w:p>
        </w:tc>
        <w:tc>
          <w:tcPr>
            <w:tcW w:w="1861" w:type="dxa"/>
          </w:tcPr>
          <w:p>
            <w:pPr>
              <w:pStyle w:val="TableParagraph"/>
              <w:rPr>
                <w:rFonts w:ascii="Times New Roman"/>
                <w:sz w:val="18"/>
              </w:rPr>
            </w:pPr>
          </w:p>
        </w:tc>
        <w:tc>
          <w:tcPr>
            <w:tcW w:w="1285" w:type="dxa"/>
          </w:tcPr>
          <w:p>
            <w:pPr>
              <w:pStyle w:val="TableParagraph"/>
              <w:spacing w:before="36"/>
              <w:ind w:left="20"/>
              <w:jc w:val="center"/>
              <w:rPr>
                <w:rFonts w:ascii="Arial"/>
                <w:b/>
                <w:sz w:val="19"/>
              </w:rPr>
            </w:pPr>
            <w:r>
              <w:rPr>
                <w:rFonts w:ascii="Arial"/>
                <w:b/>
                <w:w w:val="84"/>
                <w:sz w:val="19"/>
              </w:rPr>
              <w:t>t</w:t>
            </w:r>
          </w:p>
        </w:tc>
        <w:tc>
          <w:tcPr>
            <w:tcW w:w="889" w:type="dxa"/>
          </w:tcPr>
          <w:p>
            <w:pPr>
              <w:pStyle w:val="TableParagraph"/>
              <w:rPr>
                <w:rFonts w:ascii="Times New Roman"/>
                <w:sz w:val="18"/>
              </w:rPr>
            </w:pPr>
          </w:p>
        </w:tc>
      </w:tr>
      <w:tr>
        <w:trPr>
          <w:trHeight w:val="297" w:hRule="atLeast"/>
        </w:trPr>
        <w:tc>
          <w:tcPr>
            <w:tcW w:w="864" w:type="dxa"/>
            <w:vMerge w:val="restart"/>
          </w:tcPr>
          <w:p>
            <w:pPr>
              <w:pStyle w:val="TableParagraph"/>
              <w:rPr>
                <w:rFonts w:ascii="Arial"/>
                <w:b/>
                <w:sz w:val="18"/>
              </w:rPr>
            </w:pPr>
          </w:p>
          <w:p>
            <w:pPr>
              <w:pStyle w:val="TableParagraph"/>
              <w:rPr>
                <w:rFonts w:ascii="Arial"/>
                <w:b/>
                <w:sz w:val="18"/>
              </w:rPr>
            </w:pPr>
          </w:p>
          <w:p>
            <w:pPr>
              <w:pStyle w:val="TableParagraph"/>
              <w:spacing w:before="5"/>
              <w:rPr>
                <w:rFonts w:ascii="Arial"/>
                <w:b/>
                <w:sz w:val="21"/>
              </w:rPr>
            </w:pPr>
          </w:p>
          <w:p>
            <w:pPr>
              <w:pStyle w:val="TableParagraph"/>
              <w:ind w:left="11"/>
              <w:jc w:val="center"/>
              <w:rPr>
                <w:rFonts w:ascii="Arial"/>
                <w:b/>
                <w:sz w:val="19"/>
              </w:rPr>
            </w:pPr>
            <w:r>
              <w:rPr>
                <w:rFonts w:ascii="Arial"/>
                <w:b/>
                <w:w w:val="101"/>
                <w:sz w:val="19"/>
              </w:rPr>
              <w:t>8</w:t>
            </w:r>
          </w:p>
        </w:tc>
        <w:tc>
          <w:tcPr>
            <w:tcW w:w="4130" w:type="dxa"/>
            <w:vMerge w:val="restart"/>
          </w:tcPr>
          <w:p>
            <w:pPr>
              <w:pStyle w:val="TableParagraph"/>
              <w:rPr>
                <w:rFonts w:ascii="Arial"/>
                <w:b/>
                <w:sz w:val="18"/>
              </w:rPr>
            </w:pPr>
          </w:p>
          <w:p>
            <w:pPr>
              <w:pStyle w:val="TableParagraph"/>
              <w:rPr>
                <w:rFonts w:ascii="Arial"/>
                <w:b/>
                <w:sz w:val="18"/>
              </w:rPr>
            </w:pPr>
          </w:p>
          <w:p>
            <w:pPr>
              <w:pStyle w:val="TableParagraph"/>
              <w:spacing w:before="5"/>
              <w:rPr>
                <w:rFonts w:ascii="Arial"/>
                <w:b/>
                <w:sz w:val="20"/>
              </w:rPr>
            </w:pPr>
          </w:p>
          <w:p>
            <w:pPr>
              <w:pStyle w:val="TableParagraph"/>
              <w:ind w:left="911"/>
              <w:rPr>
                <w:sz w:val="19"/>
              </w:rPr>
            </w:pPr>
            <w:r>
              <w:rPr>
                <w:sz w:val="19"/>
              </w:rPr>
              <w:t>污染治理设施计划投资情况</w:t>
            </w:r>
          </w:p>
        </w:tc>
        <w:tc>
          <w:tcPr>
            <w:tcW w:w="2497" w:type="dxa"/>
            <w:vMerge w:val="restart"/>
          </w:tcPr>
          <w:p>
            <w:pPr>
              <w:pStyle w:val="TableParagraph"/>
              <w:rPr>
                <w:rFonts w:ascii="Arial"/>
                <w:b/>
                <w:sz w:val="18"/>
              </w:rPr>
            </w:pPr>
          </w:p>
          <w:p>
            <w:pPr>
              <w:pStyle w:val="TableParagraph"/>
              <w:rPr>
                <w:rFonts w:ascii="Arial"/>
                <w:b/>
                <w:sz w:val="18"/>
              </w:rPr>
            </w:pPr>
          </w:p>
          <w:p>
            <w:pPr>
              <w:pStyle w:val="TableParagraph"/>
              <w:spacing w:before="5"/>
              <w:rPr>
                <w:rFonts w:ascii="Arial"/>
                <w:b/>
                <w:sz w:val="20"/>
              </w:rPr>
            </w:pPr>
          </w:p>
          <w:p>
            <w:pPr>
              <w:pStyle w:val="TableParagraph"/>
              <w:ind w:left="563" w:right="549"/>
              <w:jc w:val="center"/>
              <w:rPr>
                <w:sz w:val="19"/>
              </w:rPr>
            </w:pPr>
            <w:r>
              <w:rPr>
                <w:sz w:val="19"/>
              </w:rPr>
              <w:t>全厂</w:t>
            </w:r>
          </w:p>
        </w:tc>
        <w:tc>
          <w:tcPr>
            <w:tcW w:w="3806" w:type="dxa"/>
          </w:tcPr>
          <w:p>
            <w:pPr>
              <w:pStyle w:val="TableParagraph"/>
              <w:spacing w:before="24"/>
              <w:ind w:left="837" w:right="823"/>
              <w:jc w:val="center"/>
              <w:rPr>
                <w:sz w:val="19"/>
              </w:rPr>
            </w:pPr>
            <w:r>
              <w:rPr>
                <w:sz w:val="19"/>
              </w:rPr>
              <w:t>报告周期内累计完成投资</w:t>
            </w:r>
          </w:p>
        </w:tc>
        <w:tc>
          <w:tcPr>
            <w:tcW w:w="1861" w:type="dxa"/>
          </w:tcPr>
          <w:p>
            <w:pPr>
              <w:pStyle w:val="TableParagraph"/>
              <w:rPr>
                <w:rFonts w:ascii="Times New Roman"/>
                <w:sz w:val="18"/>
              </w:rPr>
            </w:pPr>
          </w:p>
        </w:tc>
        <w:tc>
          <w:tcPr>
            <w:tcW w:w="1285" w:type="dxa"/>
          </w:tcPr>
          <w:p>
            <w:pPr>
              <w:pStyle w:val="TableParagraph"/>
              <w:spacing w:before="24"/>
              <w:ind w:left="242" w:right="228"/>
              <w:jc w:val="center"/>
              <w:rPr>
                <w:sz w:val="19"/>
              </w:rPr>
            </w:pPr>
            <w:r>
              <w:rPr>
                <w:sz w:val="19"/>
              </w:rPr>
              <w:t>万元</w:t>
            </w: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治理设施编号</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治理设施类型</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开工时间</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r>
        <w:trPr>
          <w:trHeight w:val="297" w:hRule="atLeast"/>
        </w:trPr>
        <w:tc>
          <w:tcPr>
            <w:tcW w:w="864" w:type="dxa"/>
            <w:vMerge/>
            <w:tcBorders>
              <w:top w:val="nil"/>
            </w:tcBorders>
          </w:tcPr>
          <w:p>
            <w:pPr>
              <w:rPr>
                <w:sz w:val="2"/>
                <w:szCs w:val="2"/>
              </w:rPr>
            </w:pPr>
          </w:p>
        </w:tc>
        <w:tc>
          <w:tcPr>
            <w:tcW w:w="4130" w:type="dxa"/>
            <w:vMerge/>
            <w:tcBorders>
              <w:top w:val="nil"/>
            </w:tcBorders>
          </w:tcPr>
          <w:p>
            <w:pPr>
              <w:rPr>
                <w:sz w:val="2"/>
                <w:szCs w:val="2"/>
              </w:rPr>
            </w:pPr>
          </w:p>
        </w:tc>
        <w:tc>
          <w:tcPr>
            <w:tcW w:w="2497" w:type="dxa"/>
            <w:vMerge/>
            <w:tcBorders>
              <w:top w:val="nil"/>
            </w:tcBorders>
          </w:tcPr>
          <w:p>
            <w:pPr>
              <w:rPr>
                <w:sz w:val="2"/>
                <w:szCs w:val="2"/>
              </w:rPr>
            </w:pPr>
          </w:p>
        </w:tc>
        <w:tc>
          <w:tcPr>
            <w:tcW w:w="3806" w:type="dxa"/>
          </w:tcPr>
          <w:p>
            <w:pPr>
              <w:pStyle w:val="TableParagraph"/>
              <w:spacing w:before="24"/>
              <w:ind w:left="837" w:right="823"/>
              <w:jc w:val="center"/>
              <w:rPr>
                <w:sz w:val="19"/>
              </w:rPr>
            </w:pPr>
            <w:r>
              <w:rPr>
                <w:sz w:val="19"/>
              </w:rPr>
              <w:t>建设投产时间</w:t>
            </w:r>
          </w:p>
        </w:tc>
        <w:tc>
          <w:tcPr>
            <w:tcW w:w="1861" w:type="dxa"/>
          </w:tcPr>
          <w:p>
            <w:pPr>
              <w:pStyle w:val="TableParagraph"/>
              <w:rPr>
                <w:rFonts w:ascii="Times New Roman"/>
                <w:sz w:val="18"/>
              </w:rPr>
            </w:pPr>
          </w:p>
        </w:tc>
        <w:tc>
          <w:tcPr>
            <w:tcW w:w="1285" w:type="dxa"/>
          </w:tcPr>
          <w:p>
            <w:pPr>
              <w:pStyle w:val="TableParagraph"/>
              <w:rPr>
                <w:rFonts w:ascii="Times New Roman"/>
                <w:sz w:val="18"/>
              </w:rPr>
            </w:pPr>
          </w:p>
        </w:tc>
        <w:tc>
          <w:tcPr>
            <w:tcW w:w="889" w:type="dxa"/>
          </w:tcPr>
          <w:p>
            <w:pPr>
              <w:pStyle w:val="TableParagraph"/>
              <w:rPr>
                <w:rFonts w:ascii="Times New Roman"/>
                <w:sz w:val="18"/>
              </w:rPr>
            </w:pPr>
          </w:p>
        </w:tc>
      </w:tr>
    </w:tbl>
    <w:p>
      <w:pPr>
        <w:spacing w:before="8"/>
        <w:ind w:left="110" w:right="0" w:firstLine="0"/>
        <w:jc w:val="left"/>
        <w:rPr>
          <w:sz w:val="20"/>
        </w:rPr>
      </w:pPr>
      <w:r>
        <w:rPr>
          <w:rFonts w:ascii="Arial" w:eastAsia="Arial"/>
          <w:b/>
          <w:sz w:val="20"/>
        </w:rPr>
        <w:t>(</w:t>
      </w:r>
      <w:r>
        <w:rPr>
          <w:sz w:val="20"/>
        </w:rPr>
        <w:t>二</w:t>
      </w:r>
      <w:r>
        <w:rPr>
          <w:rFonts w:ascii="Arial" w:eastAsia="Arial"/>
          <w:b/>
          <w:sz w:val="20"/>
        </w:rPr>
        <w:t>)</w:t>
      </w:r>
      <w:r>
        <w:rPr>
          <w:sz w:val="20"/>
        </w:rPr>
        <w:t>燃料分析表</w:t>
      </w:r>
    </w:p>
    <w:p>
      <w:pPr>
        <w:pStyle w:val="BodyText"/>
        <w:rPr>
          <w:sz w:val="10"/>
        </w:rPr>
      </w:pPr>
    </w:p>
    <w:p>
      <w:pPr>
        <w:spacing w:before="58"/>
        <w:ind w:left="5974" w:right="5988" w:firstLine="0"/>
        <w:jc w:val="center"/>
        <w:rPr>
          <w:sz w:val="19"/>
        </w:rPr>
      </w:pPr>
      <w:r>
        <w:rPr>
          <w:sz w:val="19"/>
        </w:rPr>
        <w:t>表</w:t>
      </w:r>
      <w:r>
        <w:rPr>
          <w:rFonts w:ascii="Arial" w:eastAsia="Arial"/>
          <w:b/>
          <w:sz w:val="19"/>
        </w:rPr>
        <w:t>2-1 </w:t>
      </w:r>
      <w:r>
        <w:rPr>
          <w:sz w:val="19"/>
        </w:rPr>
        <w:t>燃料分析表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3"/>
        <w:gridCol w:w="3362"/>
        <w:gridCol w:w="3374"/>
        <w:gridCol w:w="1933"/>
        <w:gridCol w:w="1933"/>
        <w:gridCol w:w="1933"/>
        <w:gridCol w:w="1225"/>
      </w:tblGrid>
      <w:tr>
        <w:trPr>
          <w:trHeight w:val="297" w:hRule="atLeast"/>
        </w:trPr>
        <w:tc>
          <w:tcPr>
            <w:tcW w:w="1933" w:type="dxa"/>
          </w:tcPr>
          <w:p>
            <w:pPr>
              <w:pStyle w:val="TableParagraph"/>
              <w:spacing w:before="24"/>
              <w:ind w:left="755" w:right="743"/>
              <w:jc w:val="center"/>
              <w:rPr>
                <w:sz w:val="19"/>
              </w:rPr>
            </w:pPr>
            <w:r>
              <w:rPr>
                <w:sz w:val="19"/>
              </w:rPr>
              <w:t>序号</w:t>
            </w:r>
          </w:p>
        </w:tc>
        <w:tc>
          <w:tcPr>
            <w:tcW w:w="3362" w:type="dxa"/>
          </w:tcPr>
          <w:p>
            <w:pPr>
              <w:pStyle w:val="TableParagraph"/>
              <w:spacing w:before="24"/>
              <w:ind w:left="1279" w:right="1267"/>
              <w:jc w:val="center"/>
              <w:rPr>
                <w:sz w:val="19"/>
              </w:rPr>
            </w:pPr>
            <w:r>
              <w:rPr>
                <w:sz w:val="19"/>
              </w:rPr>
              <w:t>生产单元</w:t>
            </w:r>
          </w:p>
        </w:tc>
        <w:tc>
          <w:tcPr>
            <w:tcW w:w="3374" w:type="dxa"/>
          </w:tcPr>
          <w:p>
            <w:pPr>
              <w:pStyle w:val="TableParagraph"/>
              <w:spacing w:before="24"/>
              <w:ind w:left="1285" w:right="1273"/>
              <w:jc w:val="center"/>
              <w:rPr>
                <w:sz w:val="19"/>
              </w:rPr>
            </w:pPr>
            <w:r>
              <w:rPr>
                <w:sz w:val="19"/>
              </w:rPr>
              <w:t>工艺名称</w:t>
            </w:r>
          </w:p>
        </w:tc>
        <w:tc>
          <w:tcPr>
            <w:tcW w:w="1933" w:type="dxa"/>
          </w:tcPr>
          <w:p>
            <w:pPr>
              <w:pStyle w:val="TableParagraph"/>
              <w:spacing w:before="24"/>
              <w:ind w:left="755" w:right="743"/>
              <w:jc w:val="center"/>
              <w:rPr>
                <w:sz w:val="19"/>
              </w:rPr>
            </w:pPr>
            <w:r>
              <w:rPr>
                <w:sz w:val="19"/>
              </w:rPr>
              <w:t>类型</w:t>
            </w:r>
          </w:p>
        </w:tc>
        <w:tc>
          <w:tcPr>
            <w:tcW w:w="1933" w:type="dxa"/>
          </w:tcPr>
          <w:p>
            <w:pPr>
              <w:pStyle w:val="TableParagraph"/>
              <w:spacing w:before="24"/>
              <w:ind w:left="755" w:right="743"/>
              <w:jc w:val="center"/>
              <w:rPr>
                <w:sz w:val="19"/>
              </w:rPr>
            </w:pPr>
            <w:r>
              <w:rPr>
                <w:sz w:val="19"/>
              </w:rPr>
              <w:t>参数</w:t>
            </w:r>
          </w:p>
        </w:tc>
        <w:tc>
          <w:tcPr>
            <w:tcW w:w="1933" w:type="dxa"/>
          </w:tcPr>
          <w:p>
            <w:pPr>
              <w:pStyle w:val="TableParagraph"/>
              <w:spacing w:before="24"/>
              <w:ind w:left="755" w:right="743"/>
              <w:jc w:val="center"/>
              <w:rPr>
                <w:sz w:val="19"/>
              </w:rPr>
            </w:pPr>
            <w:r>
              <w:rPr>
                <w:sz w:val="19"/>
              </w:rPr>
              <w:t>单位</w:t>
            </w:r>
          </w:p>
        </w:tc>
        <w:tc>
          <w:tcPr>
            <w:tcW w:w="1225" w:type="dxa"/>
          </w:tcPr>
          <w:p>
            <w:pPr>
              <w:pStyle w:val="TableParagraph"/>
              <w:spacing w:before="24"/>
              <w:ind w:left="12"/>
              <w:jc w:val="center"/>
              <w:rPr>
                <w:sz w:val="19"/>
              </w:rPr>
            </w:pPr>
            <w:r>
              <w:rPr>
                <w:w w:val="101"/>
                <w:sz w:val="19"/>
              </w:rPr>
              <w:t>值</w:t>
            </w:r>
          </w:p>
        </w:tc>
      </w:tr>
    </w:tbl>
    <w:p>
      <w:pPr>
        <w:pStyle w:val="Heading1"/>
        <w:spacing w:before="2"/>
      </w:pPr>
      <w:r>
        <w:rPr/>
        <w:t>实际排放情况及达标判定分析</w:t>
      </w:r>
    </w:p>
    <w:p>
      <w:pPr>
        <w:pStyle w:val="Heading3"/>
      </w:pPr>
      <w:r>
        <w:rPr>
          <w:rFonts w:ascii="Arial" w:eastAsia="Arial"/>
          <w:b/>
        </w:rPr>
        <w:t>(</w:t>
      </w:r>
      <w:r>
        <w:rPr/>
        <w:t>一</w:t>
      </w:r>
      <w:r>
        <w:rPr>
          <w:rFonts w:ascii="Arial" w:eastAsia="Arial"/>
          <w:b/>
        </w:rPr>
        <w:t>)</w:t>
      </w:r>
      <w:r>
        <w:rPr/>
        <w:t>实际排放量信息</w:t>
      </w:r>
    </w:p>
    <w:p>
      <w:pPr>
        <w:spacing w:before="6" w:after="6"/>
        <w:ind w:left="7224" w:right="0" w:firstLine="0"/>
        <w:jc w:val="left"/>
        <w:rPr>
          <w:sz w:val="19"/>
        </w:rPr>
      </w:pPr>
      <w:r>
        <w:rPr>
          <w:sz w:val="19"/>
        </w:rPr>
        <w:t>表</w:t>
      </w:r>
      <w:r>
        <w:rPr>
          <w:rFonts w:ascii="Arial" w:eastAsia="Arial"/>
          <w:b/>
          <w:sz w:val="19"/>
        </w:rPr>
        <w:t>3-1 </w:t>
      </w:r>
      <w:r>
        <w:rPr>
          <w:sz w:val="19"/>
        </w:rPr>
        <w:t>废气排放量</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70"/>
        <w:gridCol w:w="1573"/>
        <w:gridCol w:w="3650"/>
        <w:gridCol w:w="1825"/>
        <w:gridCol w:w="1357"/>
        <w:gridCol w:w="1069"/>
        <w:gridCol w:w="1225"/>
        <w:gridCol w:w="1321"/>
        <w:gridCol w:w="805"/>
      </w:tblGrid>
      <w:tr>
        <w:trPr>
          <w:trHeight w:val="453" w:hRule="atLeast"/>
        </w:trPr>
        <w:tc>
          <w:tcPr>
            <w:tcW w:w="2870" w:type="dxa"/>
            <w:vMerge w:val="restart"/>
          </w:tcPr>
          <w:p>
            <w:pPr>
              <w:pStyle w:val="TableParagraph"/>
              <w:spacing w:before="4"/>
              <w:rPr>
                <w:sz w:val="25"/>
              </w:rPr>
            </w:pPr>
          </w:p>
          <w:p>
            <w:pPr>
              <w:pStyle w:val="TableParagraph"/>
              <w:ind w:left="953"/>
              <w:rPr>
                <w:sz w:val="19"/>
              </w:rPr>
            </w:pPr>
            <w:r>
              <w:rPr>
                <w:sz w:val="19"/>
              </w:rPr>
              <w:t>排放口类型</w:t>
            </w:r>
          </w:p>
        </w:tc>
        <w:tc>
          <w:tcPr>
            <w:tcW w:w="1573" w:type="dxa"/>
            <w:vMerge w:val="restart"/>
          </w:tcPr>
          <w:p>
            <w:pPr>
              <w:pStyle w:val="TableParagraph"/>
              <w:spacing w:before="4"/>
              <w:rPr>
                <w:sz w:val="25"/>
              </w:rPr>
            </w:pPr>
          </w:p>
          <w:p>
            <w:pPr>
              <w:pStyle w:val="TableParagraph"/>
              <w:ind w:left="304"/>
              <w:rPr>
                <w:sz w:val="19"/>
              </w:rPr>
            </w:pPr>
            <w:r>
              <w:rPr>
                <w:sz w:val="19"/>
              </w:rPr>
              <w:t>排放口编码</w:t>
            </w:r>
          </w:p>
        </w:tc>
        <w:tc>
          <w:tcPr>
            <w:tcW w:w="3650" w:type="dxa"/>
            <w:vMerge w:val="restart"/>
          </w:tcPr>
          <w:p>
            <w:pPr>
              <w:pStyle w:val="TableParagraph"/>
              <w:spacing w:before="4"/>
              <w:rPr>
                <w:sz w:val="25"/>
              </w:rPr>
            </w:pPr>
          </w:p>
          <w:p>
            <w:pPr>
              <w:pStyle w:val="TableParagraph"/>
              <w:ind w:left="1328" w:right="1317"/>
              <w:jc w:val="center"/>
              <w:rPr>
                <w:sz w:val="19"/>
              </w:rPr>
            </w:pPr>
            <w:r>
              <w:rPr>
                <w:sz w:val="19"/>
              </w:rPr>
              <w:t>排放口名称</w:t>
            </w:r>
          </w:p>
        </w:tc>
        <w:tc>
          <w:tcPr>
            <w:tcW w:w="1825" w:type="dxa"/>
            <w:vMerge w:val="restart"/>
          </w:tcPr>
          <w:p>
            <w:pPr>
              <w:pStyle w:val="TableParagraph"/>
              <w:spacing w:before="4"/>
              <w:rPr>
                <w:sz w:val="25"/>
              </w:rPr>
            </w:pPr>
          </w:p>
          <w:p>
            <w:pPr>
              <w:pStyle w:val="TableParagraph"/>
              <w:ind w:left="320" w:right="309"/>
              <w:jc w:val="center"/>
              <w:rPr>
                <w:sz w:val="19"/>
              </w:rPr>
            </w:pPr>
            <w:r>
              <w:rPr>
                <w:sz w:val="19"/>
              </w:rPr>
              <w:t>污染物</w:t>
            </w:r>
          </w:p>
        </w:tc>
        <w:tc>
          <w:tcPr>
            <w:tcW w:w="4972" w:type="dxa"/>
            <w:gridSpan w:val="4"/>
          </w:tcPr>
          <w:p>
            <w:pPr>
              <w:pStyle w:val="TableParagraph"/>
              <w:spacing w:before="96"/>
              <w:ind w:left="1703" w:right="1693"/>
              <w:jc w:val="center"/>
              <w:rPr>
                <w:sz w:val="19"/>
              </w:rPr>
            </w:pPr>
            <w:r>
              <w:rPr>
                <w:sz w:val="19"/>
              </w:rPr>
              <w:t>实际排放量（吨）</w:t>
            </w:r>
          </w:p>
        </w:tc>
        <w:tc>
          <w:tcPr>
            <w:tcW w:w="805" w:type="dxa"/>
            <w:vMerge w:val="restart"/>
          </w:tcPr>
          <w:p>
            <w:pPr>
              <w:pStyle w:val="TableParagraph"/>
              <w:spacing w:before="4"/>
              <w:rPr>
                <w:sz w:val="25"/>
              </w:rPr>
            </w:pPr>
          </w:p>
          <w:p>
            <w:pPr>
              <w:pStyle w:val="TableParagraph"/>
              <w:ind w:left="207"/>
              <w:rPr>
                <w:sz w:val="19"/>
              </w:rPr>
            </w:pPr>
            <w:r>
              <w:rPr>
                <w:sz w:val="19"/>
              </w:rPr>
              <w:t>备注</w:t>
            </w: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vMerge/>
            <w:tcBorders>
              <w:top w:val="nil"/>
            </w:tcBorders>
          </w:tcPr>
          <w:p>
            <w:pPr>
              <w:rPr>
                <w:sz w:val="2"/>
                <w:szCs w:val="2"/>
              </w:rPr>
            </w:pPr>
          </w:p>
        </w:tc>
        <w:tc>
          <w:tcPr>
            <w:tcW w:w="1357" w:type="dxa"/>
          </w:tcPr>
          <w:p>
            <w:pPr>
              <w:pStyle w:val="TableParagraph"/>
              <w:spacing w:before="96"/>
              <w:ind w:left="430"/>
              <w:rPr>
                <w:sz w:val="19"/>
              </w:rPr>
            </w:pPr>
            <w:r>
              <w:rPr>
                <w:rFonts w:ascii="Arial" w:eastAsia="Arial"/>
                <w:b/>
                <w:sz w:val="19"/>
              </w:rPr>
              <w:t>7</w:t>
            </w:r>
            <w:r>
              <w:rPr>
                <w:sz w:val="19"/>
              </w:rPr>
              <w:t>月份</w:t>
            </w:r>
          </w:p>
        </w:tc>
        <w:tc>
          <w:tcPr>
            <w:tcW w:w="1069" w:type="dxa"/>
          </w:tcPr>
          <w:p>
            <w:pPr>
              <w:pStyle w:val="TableParagraph"/>
              <w:spacing w:before="96"/>
              <w:ind w:left="220" w:right="210"/>
              <w:jc w:val="center"/>
              <w:rPr>
                <w:sz w:val="19"/>
              </w:rPr>
            </w:pPr>
            <w:r>
              <w:rPr>
                <w:rFonts w:ascii="Arial" w:eastAsia="Arial"/>
                <w:b/>
                <w:sz w:val="19"/>
              </w:rPr>
              <w:t>8</w:t>
            </w:r>
            <w:r>
              <w:rPr>
                <w:sz w:val="19"/>
              </w:rPr>
              <w:t>月份</w:t>
            </w:r>
          </w:p>
        </w:tc>
        <w:tc>
          <w:tcPr>
            <w:tcW w:w="1225" w:type="dxa"/>
          </w:tcPr>
          <w:p>
            <w:pPr>
              <w:pStyle w:val="TableParagraph"/>
              <w:spacing w:before="96"/>
              <w:ind w:left="245" w:right="236"/>
              <w:jc w:val="center"/>
              <w:rPr>
                <w:sz w:val="19"/>
              </w:rPr>
            </w:pPr>
            <w:r>
              <w:rPr>
                <w:rFonts w:ascii="Arial" w:eastAsia="Arial"/>
                <w:b/>
                <w:sz w:val="19"/>
              </w:rPr>
              <w:t>9</w:t>
            </w:r>
            <w:r>
              <w:rPr>
                <w:sz w:val="19"/>
              </w:rPr>
              <w:t>月份</w:t>
            </w:r>
          </w:p>
        </w:tc>
        <w:tc>
          <w:tcPr>
            <w:tcW w:w="1321" w:type="dxa"/>
          </w:tcPr>
          <w:p>
            <w:pPr>
              <w:pStyle w:val="TableParagraph"/>
              <w:spacing w:before="96"/>
              <w:ind w:left="273"/>
              <w:rPr>
                <w:sz w:val="19"/>
              </w:rPr>
            </w:pPr>
            <w:r>
              <w:rPr>
                <w:sz w:val="19"/>
              </w:rPr>
              <w:t>季度合计</w:t>
            </w:r>
          </w:p>
        </w:tc>
        <w:tc>
          <w:tcPr>
            <w:tcW w:w="805" w:type="dxa"/>
            <w:vMerge/>
            <w:tcBorders>
              <w:top w:val="nil"/>
            </w:tcBorders>
          </w:tcPr>
          <w:p>
            <w:pPr>
              <w:rPr>
                <w:sz w:val="2"/>
                <w:szCs w:val="2"/>
              </w:rPr>
            </w:pPr>
          </w:p>
        </w:tc>
      </w:tr>
      <w:tr>
        <w:trPr>
          <w:trHeight w:val="453" w:hRule="atLeast"/>
        </w:trPr>
        <w:tc>
          <w:tcPr>
            <w:tcW w:w="2870"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3"/>
              <w:ind w:left="472"/>
              <w:rPr>
                <w:sz w:val="19"/>
              </w:rPr>
            </w:pPr>
            <w:r>
              <w:rPr>
                <w:sz w:val="19"/>
              </w:rPr>
              <w:t>有组织废气主要排放口</w:t>
            </w:r>
          </w:p>
        </w:tc>
        <w:tc>
          <w:tcPr>
            <w:tcW w:w="1573" w:type="dxa"/>
            <w:vMerge w:val="restart"/>
          </w:tcPr>
          <w:p>
            <w:pPr>
              <w:pStyle w:val="TableParagraph"/>
              <w:rPr>
                <w:sz w:val="18"/>
              </w:rPr>
            </w:pPr>
          </w:p>
          <w:p>
            <w:pPr>
              <w:pStyle w:val="TableParagraph"/>
              <w:rPr>
                <w:sz w:val="18"/>
              </w:rPr>
            </w:pPr>
          </w:p>
          <w:p>
            <w:pPr>
              <w:pStyle w:val="TableParagraph"/>
              <w:spacing w:before="115"/>
              <w:ind w:left="484"/>
              <w:rPr>
                <w:rFonts w:ascii="Arial"/>
                <w:b/>
                <w:sz w:val="19"/>
              </w:rPr>
            </w:pPr>
            <w:r>
              <w:rPr>
                <w:rFonts w:ascii="Arial"/>
                <w:b/>
                <w:sz w:val="19"/>
              </w:rPr>
              <w:t>DA001</w:t>
            </w:r>
          </w:p>
        </w:tc>
        <w:tc>
          <w:tcPr>
            <w:tcW w:w="3650" w:type="dxa"/>
            <w:vMerge w:val="restart"/>
          </w:tcPr>
          <w:p>
            <w:pPr>
              <w:pStyle w:val="TableParagraph"/>
              <w:rPr>
                <w:sz w:val="18"/>
              </w:rPr>
            </w:pPr>
          </w:p>
          <w:p>
            <w:pPr>
              <w:pStyle w:val="TableParagraph"/>
              <w:spacing w:before="1"/>
              <w:rPr>
                <w:sz w:val="26"/>
              </w:rPr>
            </w:pPr>
          </w:p>
          <w:p>
            <w:pPr>
              <w:pStyle w:val="TableParagraph"/>
              <w:ind w:left="640"/>
              <w:rPr>
                <w:sz w:val="19"/>
              </w:rPr>
            </w:pPr>
            <w:r>
              <w:rPr>
                <w:rFonts w:ascii="Arial" w:eastAsia="Arial"/>
                <w:b/>
                <w:sz w:val="19"/>
              </w:rPr>
              <w:t>2000t/a</w:t>
            </w:r>
            <w:r>
              <w:rPr>
                <w:sz w:val="19"/>
              </w:rPr>
              <w:t>乙腈工艺废气排气筒</w:t>
            </w:r>
          </w:p>
        </w:tc>
        <w:tc>
          <w:tcPr>
            <w:tcW w:w="1825" w:type="dxa"/>
          </w:tcPr>
          <w:p>
            <w:pPr>
              <w:pStyle w:val="TableParagraph"/>
              <w:spacing w:before="96"/>
              <w:ind w:left="320" w:right="309"/>
              <w:jc w:val="center"/>
              <w:rPr>
                <w:sz w:val="19"/>
              </w:rPr>
            </w:pPr>
            <w:r>
              <w:rPr>
                <w:sz w:val="19"/>
              </w:rPr>
              <w:t>乙腈</w:t>
            </w:r>
          </w:p>
        </w:tc>
        <w:tc>
          <w:tcPr>
            <w:tcW w:w="1357" w:type="dxa"/>
          </w:tcPr>
          <w:p>
            <w:pPr>
              <w:pStyle w:val="TableParagraph"/>
              <w:spacing w:before="108"/>
              <w:ind w:left="382"/>
              <w:rPr>
                <w:rFonts w:ascii="Arial"/>
                <w:b/>
                <w:sz w:val="19"/>
              </w:rPr>
            </w:pPr>
            <w:r>
              <w:rPr>
                <w:rFonts w:ascii="Arial"/>
                <w:b/>
                <w:sz w:val="19"/>
              </w:rPr>
              <w:t>0.0156</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挥发性有机物</w:t>
            </w:r>
          </w:p>
        </w:tc>
        <w:tc>
          <w:tcPr>
            <w:tcW w:w="1357" w:type="dxa"/>
          </w:tcPr>
          <w:p>
            <w:pPr>
              <w:pStyle w:val="TableParagraph"/>
              <w:spacing w:before="108"/>
              <w:ind w:left="328"/>
              <w:rPr>
                <w:rFonts w:ascii="Arial"/>
                <w:b/>
                <w:sz w:val="19"/>
              </w:rPr>
            </w:pPr>
            <w:r>
              <w:rPr>
                <w:rFonts w:ascii="Arial"/>
                <w:b/>
                <w:sz w:val="19"/>
              </w:rPr>
              <w:t>0.00744</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245" w:right="237"/>
              <w:jc w:val="center"/>
              <w:rPr>
                <w:rFonts w:ascii="Arial"/>
                <w:b/>
                <w:sz w:val="19"/>
              </w:rPr>
            </w:pPr>
            <w:r>
              <w:rPr>
                <w:rFonts w:ascii="Arial"/>
                <w:b/>
                <w:sz w:val="19"/>
              </w:rPr>
              <w:t>0.0285</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氨（氨气）</w:t>
            </w:r>
          </w:p>
        </w:tc>
        <w:tc>
          <w:tcPr>
            <w:tcW w:w="1357" w:type="dxa"/>
          </w:tcPr>
          <w:p>
            <w:pPr>
              <w:pStyle w:val="TableParagraph"/>
              <w:spacing w:before="108"/>
              <w:ind w:left="274"/>
              <w:rPr>
                <w:rFonts w:ascii="Arial"/>
                <w:b/>
                <w:sz w:val="19"/>
              </w:rPr>
            </w:pPr>
            <w:r>
              <w:rPr>
                <w:rFonts w:ascii="Arial"/>
                <w:b/>
                <w:sz w:val="19"/>
              </w:rPr>
              <w:t>0.000744</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val="restart"/>
          </w:tcPr>
          <w:p>
            <w:pPr>
              <w:pStyle w:val="TableParagraph"/>
              <w:rPr>
                <w:sz w:val="18"/>
              </w:rPr>
            </w:pPr>
          </w:p>
          <w:p>
            <w:pPr>
              <w:pStyle w:val="TableParagraph"/>
              <w:rPr>
                <w:sz w:val="18"/>
              </w:rPr>
            </w:pPr>
          </w:p>
          <w:p>
            <w:pPr>
              <w:pStyle w:val="TableParagraph"/>
              <w:spacing w:before="115"/>
              <w:ind w:left="484"/>
              <w:rPr>
                <w:rFonts w:ascii="Arial"/>
                <w:b/>
                <w:sz w:val="19"/>
              </w:rPr>
            </w:pPr>
            <w:r>
              <w:rPr>
                <w:rFonts w:ascii="Arial"/>
                <w:b/>
                <w:sz w:val="19"/>
              </w:rPr>
              <w:t>DA002</w:t>
            </w:r>
          </w:p>
        </w:tc>
        <w:tc>
          <w:tcPr>
            <w:tcW w:w="3650" w:type="dxa"/>
            <w:vMerge w:val="restart"/>
          </w:tcPr>
          <w:p>
            <w:pPr>
              <w:pStyle w:val="TableParagraph"/>
              <w:rPr>
                <w:sz w:val="18"/>
              </w:rPr>
            </w:pPr>
          </w:p>
          <w:p>
            <w:pPr>
              <w:pStyle w:val="TableParagraph"/>
              <w:spacing w:before="1"/>
              <w:rPr>
                <w:sz w:val="26"/>
              </w:rPr>
            </w:pPr>
          </w:p>
          <w:p>
            <w:pPr>
              <w:pStyle w:val="TableParagraph"/>
              <w:ind w:left="1054"/>
              <w:rPr>
                <w:sz w:val="19"/>
              </w:rPr>
            </w:pPr>
            <w:r>
              <w:rPr>
                <w:sz w:val="19"/>
              </w:rPr>
              <w:t>工艺加热炉排气筒</w:t>
            </w:r>
          </w:p>
        </w:tc>
        <w:tc>
          <w:tcPr>
            <w:tcW w:w="1825" w:type="dxa"/>
          </w:tcPr>
          <w:p>
            <w:pPr>
              <w:pStyle w:val="TableParagraph"/>
              <w:spacing w:before="96"/>
              <w:ind w:left="320" w:right="309"/>
              <w:jc w:val="center"/>
              <w:rPr>
                <w:sz w:val="19"/>
              </w:rPr>
            </w:pPr>
            <w:r>
              <w:rPr>
                <w:sz w:val="19"/>
              </w:rPr>
              <w:t>氮氧化物</w:t>
            </w:r>
          </w:p>
        </w:tc>
        <w:tc>
          <w:tcPr>
            <w:tcW w:w="1357" w:type="dxa"/>
          </w:tcPr>
          <w:p>
            <w:pPr>
              <w:pStyle w:val="TableParagraph"/>
              <w:spacing w:before="108"/>
              <w:ind w:left="328"/>
              <w:rPr>
                <w:rFonts w:ascii="Arial"/>
                <w:b/>
                <w:sz w:val="19"/>
              </w:rPr>
            </w:pPr>
            <w:r>
              <w:rPr>
                <w:rFonts w:ascii="Arial"/>
                <w:b/>
                <w:sz w:val="19"/>
              </w:rPr>
              <w:t>0.08928</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二氧化硫</w:t>
            </w:r>
          </w:p>
        </w:tc>
        <w:tc>
          <w:tcPr>
            <w:tcW w:w="1357" w:type="dxa"/>
          </w:tcPr>
          <w:p>
            <w:pPr>
              <w:pStyle w:val="TableParagraph"/>
              <w:spacing w:before="108"/>
              <w:ind w:left="382"/>
              <w:rPr>
                <w:rFonts w:ascii="Arial"/>
                <w:b/>
                <w:sz w:val="19"/>
              </w:rPr>
            </w:pPr>
            <w:r>
              <w:rPr>
                <w:rFonts w:ascii="Arial"/>
                <w:b/>
                <w:sz w:val="19"/>
              </w:rPr>
              <w:t>0.0136</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颗粒物</w:t>
            </w:r>
          </w:p>
        </w:tc>
        <w:tc>
          <w:tcPr>
            <w:tcW w:w="1357" w:type="dxa"/>
          </w:tcPr>
          <w:p>
            <w:pPr>
              <w:pStyle w:val="TableParagraph"/>
              <w:spacing w:before="108"/>
              <w:ind w:left="382"/>
              <w:rPr>
                <w:rFonts w:ascii="Arial"/>
                <w:b/>
                <w:sz w:val="19"/>
              </w:rPr>
            </w:pPr>
            <w:r>
              <w:rPr>
                <w:rFonts w:ascii="Arial"/>
                <w:b/>
                <w:sz w:val="19"/>
              </w:rPr>
              <w:t>0.0089</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val="restart"/>
          </w:tcPr>
          <w:p>
            <w:pPr>
              <w:pStyle w:val="TableParagraph"/>
              <w:spacing w:before="3"/>
              <w:rPr>
                <w:sz w:val="26"/>
              </w:rPr>
            </w:pPr>
          </w:p>
          <w:p>
            <w:pPr>
              <w:pStyle w:val="TableParagraph"/>
              <w:ind w:left="484"/>
              <w:rPr>
                <w:rFonts w:ascii="Arial"/>
                <w:b/>
                <w:sz w:val="19"/>
              </w:rPr>
            </w:pPr>
            <w:r>
              <w:rPr>
                <w:rFonts w:ascii="Arial"/>
                <w:b/>
                <w:sz w:val="19"/>
              </w:rPr>
              <w:t>DA003</w:t>
            </w:r>
          </w:p>
        </w:tc>
        <w:tc>
          <w:tcPr>
            <w:tcW w:w="3650" w:type="dxa"/>
            <w:vMerge w:val="restart"/>
          </w:tcPr>
          <w:p>
            <w:pPr>
              <w:pStyle w:val="TableParagraph"/>
              <w:spacing w:before="4"/>
              <w:rPr>
                <w:sz w:val="25"/>
              </w:rPr>
            </w:pPr>
          </w:p>
          <w:p>
            <w:pPr>
              <w:pStyle w:val="TableParagraph"/>
              <w:ind w:left="574"/>
              <w:rPr>
                <w:sz w:val="19"/>
              </w:rPr>
            </w:pPr>
            <w:r>
              <w:rPr>
                <w:sz w:val="19"/>
              </w:rPr>
              <w:t>多元醇混合酯工艺废气排气筒</w:t>
            </w:r>
          </w:p>
        </w:tc>
        <w:tc>
          <w:tcPr>
            <w:tcW w:w="1825" w:type="dxa"/>
          </w:tcPr>
          <w:p>
            <w:pPr>
              <w:pStyle w:val="TableParagraph"/>
              <w:spacing w:before="96"/>
              <w:ind w:left="320" w:right="309"/>
              <w:jc w:val="center"/>
              <w:rPr>
                <w:sz w:val="19"/>
              </w:rPr>
            </w:pPr>
            <w:r>
              <w:rPr>
                <w:sz w:val="19"/>
              </w:rPr>
              <w:t>挥发性有机物</w:t>
            </w:r>
          </w:p>
        </w:tc>
        <w:tc>
          <w:tcPr>
            <w:tcW w:w="1357" w:type="dxa"/>
          </w:tcPr>
          <w:p>
            <w:pPr>
              <w:pStyle w:val="TableParagraph"/>
              <w:spacing w:before="108"/>
              <w:ind w:left="16"/>
              <w:jc w:val="center"/>
              <w:rPr>
                <w:rFonts w:ascii="Arial"/>
                <w:b/>
                <w:sz w:val="19"/>
              </w:rPr>
            </w:pPr>
            <w:r>
              <w:rPr>
                <w:rFonts w:ascii="Arial"/>
                <w:b/>
                <w:w w:val="101"/>
                <w:sz w:val="19"/>
              </w:rPr>
              <w:t>/</w:t>
            </w:r>
          </w:p>
        </w:tc>
        <w:tc>
          <w:tcPr>
            <w:tcW w:w="1069" w:type="dxa"/>
          </w:tcPr>
          <w:p>
            <w:pPr>
              <w:pStyle w:val="TableParagraph"/>
              <w:spacing w:before="108"/>
              <w:ind w:left="220" w:right="211"/>
              <w:jc w:val="center"/>
              <w:rPr>
                <w:rFonts w:ascii="Arial"/>
                <w:b/>
                <w:sz w:val="19"/>
              </w:rPr>
            </w:pPr>
            <w:r>
              <w:rPr>
                <w:rFonts w:ascii="Arial"/>
                <w:b/>
                <w:sz w:val="19"/>
              </w:rPr>
              <w:t>0.0565</w:t>
            </w:r>
          </w:p>
        </w:tc>
        <w:tc>
          <w:tcPr>
            <w:tcW w:w="1225" w:type="dxa"/>
          </w:tcPr>
          <w:p>
            <w:pPr>
              <w:pStyle w:val="TableParagraph"/>
              <w:spacing w:before="108"/>
              <w:ind w:left="245" w:right="237"/>
              <w:jc w:val="center"/>
              <w:rPr>
                <w:rFonts w:ascii="Arial"/>
                <w:b/>
                <w:sz w:val="19"/>
              </w:rPr>
            </w:pPr>
            <w:r>
              <w:rPr>
                <w:rFonts w:ascii="Arial"/>
                <w:b/>
                <w:sz w:val="19"/>
              </w:rPr>
              <w:t>0.019</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乙二醇</w:t>
            </w:r>
          </w:p>
        </w:tc>
        <w:tc>
          <w:tcPr>
            <w:tcW w:w="1357" w:type="dxa"/>
          </w:tcPr>
          <w:p>
            <w:pPr>
              <w:pStyle w:val="TableParagraph"/>
              <w:spacing w:before="108"/>
              <w:ind w:left="16"/>
              <w:jc w:val="center"/>
              <w:rPr>
                <w:rFonts w:ascii="Arial"/>
                <w:b/>
                <w:sz w:val="19"/>
              </w:rPr>
            </w:pPr>
            <w:r>
              <w:rPr>
                <w:rFonts w:ascii="Arial"/>
                <w:b/>
                <w:w w:val="101"/>
                <w:sz w:val="19"/>
              </w:rPr>
              <w:t>/</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val="restart"/>
          </w:tcPr>
          <w:p>
            <w:pPr>
              <w:pStyle w:val="TableParagraph"/>
              <w:rPr>
                <w:sz w:val="18"/>
              </w:rPr>
            </w:pPr>
          </w:p>
          <w:p>
            <w:pPr>
              <w:pStyle w:val="TableParagraph"/>
              <w:rPr>
                <w:sz w:val="18"/>
              </w:rPr>
            </w:pPr>
          </w:p>
          <w:p>
            <w:pPr>
              <w:pStyle w:val="TableParagraph"/>
              <w:spacing w:before="10"/>
              <w:rPr>
                <w:sz w:val="26"/>
              </w:rPr>
            </w:pPr>
          </w:p>
          <w:p>
            <w:pPr>
              <w:pStyle w:val="TableParagraph"/>
              <w:ind w:left="484"/>
              <w:rPr>
                <w:rFonts w:ascii="Arial"/>
                <w:b/>
                <w:sz w:val="19"/>
              </w:rPr>
            </w:pPr>
            <w:r>
              <w:rPr>
                <w:rFonts w:ascii="Arial"/>
                <w:b/>
                <w:sz w:val="19"/>
              </w:rPr>
              <w:t>DA004</w:t>
            </w:r>
          </w:p>
        </w:tc>
        <w:tc>
          <w:tcPr>
            <w:tcW w:w="3650" w:type="dxa"/>
            <w:vMerge w:val="restart"/>
          </w:tcPr>
          <w:p>
            <w:pPr>
              <w:pStyle w:val="TableParagraph"/>
              <w:rPr>
                <w:sz w:val="18"/>
              </w:rPr>
            </w:pPr>
          </w:p>
          <w:p>
            <w:pPr>
              <w:pStyle w:val="TableParagraph"/>
              <w:rPr>
                <w:sz w:val="18"/>
              </w:rPr>
            </w:pPr>
          </w:p>
          <w:p>
            <w:pPr>
              <w:pStyle w:val="TableParagraph"/>
              <w:spacing w:before="11"/>
              <w:rPr>
                <w:sz w:val="25"/>
              </w:rPr>
            </w:pPr>
          </w:p>
          <w:p>
            <w:pPr>
              <w:pStyle w:val="TableParagraph"/>
              <w:ind w:left="640"/>
              <w:rPr>
                <w:sz w:val="19"/>
              </w:rPr>
            </w:pPr>
            <w:r>
              <w:rPr>
                <w:rFonts w:ascii="Arial" w:eastAsia="Arial"/>
                <w:b/>
                <w:sz w:val="19"/>
              </w:rPr>
              <w:t>3000t/a</w:t>
            </w:r>
            <w:r>
              <w:rPr>
                <w:sz w:val="19"/>
              </w:rPr>
              <w:t>乙腈工艺废气排气筒</w:t>
            </w:r>
          </w:p>
        </w:tc>
        <w:tc>
          <w:tcPr>
            <w:tcW w:w="1825" w:type="dxa"/>
          </w:tcPr>
          <w:p>
            <w:pPr>
              <w:pStyle w:val="TableParagraph"/>
              <w:spacing w:before="96"/>
              <w:ind w:left="320" w:right="309"/>
              <w:jc w:val="center"/>
              <w:rPr>
                <w:sz w:val="19"/>
              </w:rPr>
            </w:pPr>
            <w:r>
              <w:rPr>
                <w:sz w:val="19"/>
              </w:rPr>
              <w:t>甲醇</w:t>
            </w:r>
          </w:p>
        </w:tc>
        <w:tc>
          <w:tcPr>
            <w:tcW w:w="1357" w:type="dxa"/>
          </w:tcPr>
          <w:p>
            <w:pPr>
              <w:pStyle w:val="TableParagraph"/>
              <w:spacing w:before="108"/>
              <w:ind w:left="382"/>
              <w:rPr>
                <w:rFonts w:ascii="Arial"/>
                <w:b/>
                <w:sz w:val="19"/>
              </w:rPr>
            </w:pPr>
            <w:r>
              <w:rPr>
                <w:rFonts w:ascii="Arial"/>
                <w:b/>
                <w:sz w:val="19"/>
              </w:rPr>
              <w:t>0.0012</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乙腈</w:t>
            </w:r>
          </w:p>
        </w:tc>
        <w:tc>
          <w:tcPr>
            <w:tcW w:w="1357" w:type="dxa"/>
          </w:tcPr>
          <w:p>
            <w:pPr>
              <w:pStyle w:val="TableParagraph"/>
              <w:spacing w:before="108"/>
              <w:ind w:left="382"/>
              <w:rPr>
                <w:rFonts w:ascii="Arial"/>
                <w:b/>
                <w:sz w:val="19"/>
              </w:rPr>
            </w:pPr>
            <w:r>
              <w:rPr>
                <w:rFonts w:ascii="Arial"/>
                <w:b/>
                <w:sz w:val="19"/>
              </w:rPr>
              <w:t>0.0004</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丙酮</w:t>
            </w:r>
          </w:p>
        </w:tc>
        <w:tc>
          <w:tcPr>
            <w:tcW w:w="1357" w:type="dxa"/>
          </w:tcPr>
          <w:p>
            <w:pPr>
              <w:pStyle w:val="TableParagraph"/>
              <w:spacing w:before="108"/>
              <w:ind w:left="382"/>
              <w:rPr>
                <w:rFonts w:ascii="Arial"/>
                <w:b/>
                <w:sz w:val="19"/>
              </w:rPr>
            </w:pPr>
            <w:r>
              <w:rPr>
                <w:rFonts w:ascii="Arial"/>
                <w:b/>
                <w:sz w:val="19"/>
              </w:rPr>
              <w:t>0.0004</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挥发性有机物</w:t>
            </w:r>
          </w:p>
        </w:tc>
        <w:tc>
          <w:tcPr>
            <w:tcW w:w="1357" w:type="dxa"/>
          </w:tcPr>
          <w:p>
            <w:pPr>
              <w:pStyle w:val="TableParagraph"/>
              <w:spacing w:before="108"/>
              <w:ind w:left="328"/>
              <w:rPr>
                <w:rFonts w:ascii="Arial"/>
                <w:b/>
                <w:sz w:val="19"/>
              </w:rPr>
            </w:pPr>
            <w:r>
              <w:rPr>
                <w:rFonts w:ascii="Arial"/>
                <w:b/>
                <w:sz w:val="19"/>
              </w:rPr>
              <w:t>0.00372</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245" w:right="237"/>
              <w:jc w:val="center"/>
              <w:rPr>
                <w:rFonts w:ascii="Arial"/>
                <w:b/>
                <w:sz w:val="19"/>
              </w:rPr>
            </w:pPr>
            <w:r>
              <w:rPr>
                <w:rFonts w:ascii="Arial"/>
                <w:b/>
                <w:sz w:val="19"/>
              </w:rPr>
              <w:t>0.0045</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val="restart"/>
          </w:tcPr>
          <w:p>
            <w:pPr>
              <w:pStyle w:val="TableParagraph"/>
              <w:rPr>
                <w:sz w:val="18"/>
              </w:rPr>
            </w:pPr>
          </w:p>
          <w:p>
            <w:pPr>
              <w:pStyle w:val="TableParagraph"/>
              <w:rPr>
                <w:sz w:val="18"/>
              </w:rPr>
            </w:pPr>
          </w:p>
          <w:p>
            <w:pPr>
              <w:pStyle w:val="TableParagraph"/>
              <w:spacing w:before="10"/>
              <w:rPr>
                <w:sz w:val="26"/>
              </w:rPr>
            </w:pPr>
          </w:p>
          <w:p>
            <w:pPr>
              <w:pStyle w:val="TableParagraph"/>
              <w:ind w:left="484"/>
              <w:rPr>
                <w:rFonts w:ascii="Arial"/>
                <w:b/>
                <w:sz w:val="19"/>
              </w:rPr>
            </w:pPr>
            <w:r>
              <w:rPr>
                <w:rFonts w:ascii="Arial"/>
                <w:b/>
                <w:sz w:val="19"/>
              </w:rPr>
              <w:t>DA005</w:t>
            </w:r>
          </w:p>
        </w:tc>
        <w:tc>
          <w:tcPr>
            <w:tcW w:w="3650" w:type="dxa"/>
            <w:vMerge w:val="restart"/>
          </w:tcPr>
          <w:p>
            <w:pPr>
              <w:pStyle w:val="TableParagraph"/>
              <w:rPr>
                <w:sz w:val="18"/>
              </w:rPr>
            </w:pPr>
          </w:p>
          <w:p>
            <w:pPr>
              <w:pStyle w:val="TableParagraph"/>
              <w:rPr>
                <w:sz w:val="18"/>
              </w:rPr>
            </w:pPr>
          </w:p>
          <w:p>
            <w:pPr>
              <w:pStyle w:val="TableParagraph"/>
              <w:spacing w:before="11"/>
              <w:rPr>
                <w:sz w:val="25"/>
              </w:rPr>
            </w:pPr>
          </w:p>
          <w:p>
            <w:pPr>
              <w:pStyle w:val="TableParagraph"/>
              <w:ind w:left="862"/>
              <w:rPr>
                <w:sz w:val="19"/>
              </w:rPr>
            </w:pPr>
            <w:r>
              <w:rPr>
                <w:sz w:val="19"/>
              </w:rPr>
              <w:t>废水处理站废气排气筒</w:t>
            </w:r>
          </w:p>
        </w:tc>
        <w:tc>
          <w:tcPr>
            <w:tcW w:w="1825" w:type="dxa"/>
          </w:tcPr>
          <w:p>
            <w:pPr>
              <w:pStyle w:val="TableParagraph"/>
              <w:spacing w:before="96"/>
              <w:ind w:left="320" w:right="309"/>
              <w:jc w:val="center"/>
              <w:rPr>
                <w:sz w:val="19"/>
              </w:rPr>
            </w:pPr>
            <w:r>
              <w:rPr>
                <w:sz w:val="19"/>
              </w:rPr>
              <w:t>臭气浓度</w:t>
            </w:r>
          </w:p>
        </w:tc>
        <w:tc>
          <w:tcPr>
            <w:tcW w:w="1357" w:type="dxa"/>
          </w:tcPr>
          <w:p>
            <w:pPr>
              <w:pStyle w:val="TableParagraph"/>
              <w:spacing w:before="108"/>
              <w:ind w:left="16"/>
              <w:jc w:val="center"/>
              <w:rPr>
                <w:rFonts w:ascii="Arial"/>
                <w:b/>
                <w:sz w:val="19"/>
              </w:rPr>
            </w:pPr>
            <w:r>
              <w:rPr>
                <w:rFonts w:ascii="Arial"/>
                <w:b/>
                <w:w w:val="101"/>
                <w:sz w:val="19"/>
              </w:rPr>
              <w:t>/</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硫化氢</w:t>
            </w:r>
          </w:p>
        </w:tc>
        <w:tc>
          <w:tcPr>
            <w:tcW w:w="1357" w:type="dxa"/>
          </w:tcPr>
          <w:p>
            <w:pPr>
              <w:pStyle w:val="TableParagraph"/>
              <w:spacing w:before="108"/>
              <w:ind w:left="16"/>
              <w:jc w:val="center"/>
              <w:rPr>
                <w:rFonts w:ascii="Arial"/>
                <w:b/>
                <w:sz w:val="19"/>
              </w:rPr>
            </w:pPr>
            <w:r>
              <w:rPr>
                <w:rFonts w:ascii="Arial"/>
                <w:b/>
                <w:w w:val="101"/>
                <w:sz w:val="19"/>
              </w:rPr>
              <w:t>/</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245" w:right="237"/>
              <w:jc w:val="center"/>
              <w:rPr>
                <w:rFonts w:ascii="Arial"/>
                <w:b/>
                <w:sz w:val="19"/>
              </w:rPr>
            </w:pPr>
            <w:r>
              <w:rPr>
                <w:rFonts w:ascii="Arial"/>
                <w:b/>
                <w:sz w:val="19"/>
              </w:rPr>
              <w:t>0.00002</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氨（氨气）</w:t>
            </w:r>
          </w:p>
        </w:tc>
        <w:tc>
          <w:tcPr>
            <w:tcW w:w="1357" w:type="dxa"/>
          </w:tcPr>
          <w:p>
            <w:pPr>
              <w:pStyle w:val="TableParagraph"/>
              <w:spacing w:before="108"/>
              <w:ind w:left="16"/>
              <w:jc w:val="center"/>
              <w:rPr>
                <w:rFonts w:ascii="Arial"/>
                <w:b/>
                <w:sz w:val="19"/>
              </w:rPr>
            </w:pPr>
            <w:r>
              <w:rPr>
                <w:rFonts w:ascii="Arial"/>
                <w:b/>
                <w:w w:val="101"/>
                <w:sz w:val="19"/>
              </w:rPr>
              <w:t>/</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2870" w:type="dxa"/>
            <w:vMerge/>
            <w:tcBorders>
              <w:top w:val="nil"/>
            </w:tcBorders>
          </w:tcPr>
          <w:p>
            <w:pPr>
              <w:rPr>
                <w:sz w:val="2"/>
                <w:szCs w:val="2"/>
              </w:rPr>
            </w:pPr>
          </w:p>
        </w:tc>
        <w:tc>
          <w:tcPr>
            <w:tcW w:w="1573" w:type="dxa"/>
            <w:vMerge/>
            <w:tcBorders>
              <w:top w:val="nil"/>
            </w:tcBorders>
          </w:tcPr>
          <w:p>
            <w:pPr>
              <w:rPr>
                <w:sz w:val="2"/>
                <w:szCs w:val="2"/>
              </w:rPr>
            </w:pPr>
          </w:p>
        </w:tc>
        <w:tc>
          <w:tcPr>
            <w:tcW w:w="3650" w:type="dxa"/>
            <w:vMerge/>
            <w:tcBorders>
              <w:top w:val="nil"/>
            </w:tcBorders>
          </w:tcPr>
          <w:p>
            <w:pPr>
              <w:rPr>
                <w:sz w:val="2"/>
                <w:szCs w:val="2"/>
              </w:rPr>
            </w:pPr>
          </w:p>
        </w:tc>
        <w:tc>
          <w:tcPr>
            <w:tcW w:w="1825" w:type="dxa"/>
          </w:tcPr>
          <w:p>
            <w:pPr>
              <w:pStyle w:val="TableParagraph"/>
              <w:spacing w:before="96"/>
              <w:ind w:left="320" w:right="309"/>
              <w:jc w:val="center"/>
              <w:rPr>
                <w:sz w:val="19"/>
              </w:rPr>
            </w:pPr>
            <w:r>
              <w:rPr>
                <w:sz w:val="19"/>
              </w:rPr>
              <w:t>挥发性有机物</w:t>
            </w:r>
          </w:p>
        </w:tc>
        <w:tc>
          <w:tcPr>
            <w:tcW w:w="1357" w:type="dxa"/>
          </w:tcPr>
          <w:p>
            <w:pPr>
              <w:pStyle w:val="TableParagraph"/>
              <w:spacing w:before="108"/>
              <w:ind w:left="382"/>
              <w:rPr>
                <w:rFonts w:ascii="Arial"/>
                <w:b/>
                <w:sz w:val="19"/>
              </w:rPr>
            </w:pPr>
            <w:r>
              <w:rPr>
                <w:rFonts w:ascii="Arial"/>
                <w:b/>
                <w:sz w:val="19"/>
              </w:rPr>
              <w:t>0.0055</w:t>
            </w:r>
          </w:p>
        </w:tc>
        <w:tc>
          <w:tcPr>
            <w:tcW w:w="1069" w:type="dxa"/>
          </w:tcPr>
          <w:p>
            <w:pPr>
              <w:pStyle w:val="TableParagraph"/>
              <w:spacing w:before="108"/>
              <w:ind w:left="15"/>
              <w:jc w:val="center"/>
              <w:rPr>
                <w:rFonts w:ascii="Arial"/>
                <w:b/>
                <w:sz w:val="19"/>
              </w:rPr>
            </w:pPr>
            <w:r>
              <w:rPr>
                <w:rFonts w:ascii="Arial"/>
                <w:b/>
                <w:w w:val="101"/>
                <w:sz w:val="19"/>
              </w:rPr>
              <w:t>/</w:t>
            </w:r>
          </w:p>
        </w:tc>
        <w:tc>
          <w:tcPr>
            <w:tcW w:w="1225" w:type="dxa"/>
          </w:tcPr>
          <w:p>
            <w:pPr>
              <w:pStyle w:val="TableParagraph"/>
              <w:spacing w:before="108"/>
              <w:ind w:left="245" w:right="237"/>
              <w:jc w:val="center"/>
              <w:rPr>
                <w:rFonts w:ascii="Arial"/>
                <w:b/>
                <w:sz w:val="19"/>
              </w:rPr>
            </w:pPr>
            <w:r>
              <w:rPr>
                <w:rFonts w:ascii="Arial"/>
                <w:b/>
                <w:sz w:val="19"/>
              </w:rPr>
              <w:t>0.0126</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30" w:hRule="atLeast"/>
        </w:trPr>
        <w:tc>
          <w:tcPr>
            <w:tcW w:w="8093" w:type="dxa"/>
            <w:gridSpan w:val="3"/>
            <w:tcBorders>
              <w:bottom w:val="nil"/>
            </w:tcBorders>
          </w:tcPr>
          <w:p>
            <w:pPr>
              <w:pStyle w:val="TableParagraph"/>
              <w:rPr>
                <w:rFonts w:ascii="Times New Roman"/>
                <w:sz w:val="18"/>
              </w:rPr>
            </w:pPr>
          </w:p>
        </w:tc>
        <w:tc>
          <w:tcPr>
            <w:tcW w:w="1825" w:type="dxa"/>
            <w:tcBorders>
              <w:bottom w:val="nil"/>
            </w:tcBorders>
          </w:tcPr>
          <w:p>
            <w:pPr>
              <w:pStyle w:val="TableParagraph"/>
              <w:spacing w:before="96"/>
              <w:ind w:left="320" w:right="309"/>
              <w:jc w:val="center"/>
              <w:rPr>
                <w:sz w:val="19"/>
              </w:rPr>
            </w:pPr>
            <w:r>
              <w:rPr>
                <w:sz w:val="19"/>
              </w:rPr>
              <w:t>挥发性有机物</w:t>
            </w:r>
          </w:p>
        </w:tc>
        <w:tc>
          <w:tcPr>
            <w:tcW w:w="1357" w:type="dxa"/>
            <w:tcBorders>
              <w:bottom w:val="nil"/>
            </w:tcBorders>
          </w:tcPr>
          <w:p>
            <w:pPr>
              <w:pStyle w:val="TableParagraph"/>
              <w:spacing w:before="108"/>
              <w:ind w:left="16"/>
              <w:jc w:val="center"/>
              <w:rPr>
                <w:rFonts w:ascii="Arial"/>
                <w:b/>
                <w:sz w:val="19"/>
              </w:rPr>
            </w:pPr>
            <w:r>
              <w:rPr>
                <w:rFonts w:ascii="Arial"/>
                <w:b/>
                <w:w w:val="101"/>
                <w:sz w:val="19"/>
              </w:rPr>
              <w:t>/</w:t>
            </w:r>
          </w:p>
        </w:tc>
        <w:tc>
          <w:tcPr>
            <w:tcW w:w="1069" w:type="dxa"/>
            <w:tcBorders>
              <w:bottom w:val="nil"/>
            </w:tcBorders>
          </w:tcPr>
          <w:p>
            <w:pPr>
              <w:pStyle w:val="TableParagraph"/>
              <w:spacing w:before="108"/>
              <w:ind w:left="15"/>
              <w:jc w:val="center"/>
              <w:rPr>
                <w:rFonts w:ascii="Arial"/>
                <w:b/>
                <w:sz w:val="19"/>
              </w:rPr>
            </w:pPr>
            <w:r>
              <w:rPr>
                <w:rFonts w:ascii="Arial"/>
                <w:b/>
                <w:w w:val="101"/>
                <w:sz w:val="19"/>
              </w:rPr>
              <w:t>/</w:t>
            </w:r>
          </w:p>
        </w:tc>
        <w:tc>
          <w:tcPr>
            <w:tcW w:w="1225" w:type="dxa"/>
            <w:tcBorders>
              <w:bottom w:val="nil"/>
            </w:tcBorders>
          </w:tcPr>
          <w:p>
            <w:pPr>
              <w:pStyle w:val="TableParagraph"/>
              <w:spacing w:before="108"/>
              <w:ind w:left="15"/>
              <w:jc w:val="center"/>
              <w:rPr>
                <w:rFonts w:ascii="Arial"/>
                <w:b/>
                <w:sz w:val="19"/>
              </w:rPr>
            </w:pPr>
            <w:r>
              <w:rPr>
                <w:rFonts w:ascii="Arial"/>
                <w:b/>
                <w:w w:val="101"/>
                <w:sz w:val="19"/>
              </w:rPr>
              <w:t>/</w:t>
            </w:r>
          </w:p>
        </w:tc>
        <w:tc>
          <w:tcPr>
            <w:tcW w:w="1321" w:type="dxa"/>
            <w:tcBorders>
              <w:bottom w:val="nil"/>
            </w:tcBorders>
          </w:tcPr>
          <w:p>
            <w:pPr>
              <w:pStyle w:val="TableParagraph"/>
              <w:rPr>
                <w:rFonts w:ascii="Times New Roman"/>
                <w:sz w:val="18"/>
              </w:rPr>
            </w:pPr>
          </w:p>
        </w:tc>
        <w:tc>
          <w:tcPr>
            <w:tcW w:w="805" w:type="dxa"/>
            <w:tcBorders>
              <w:bottom w:val="nil"/>
            </w:tcBorders>
          </w:tcPr>
          <w:p>
            <w:pPr>
              <w:pStyle w:val="TableParagraph"/>
              <w:rPr>
                <w:rFonts w:ascii="Times New Roman"/>
                <w:sz w:val="18"/>
              </w:rPr>
            </w:pPr>
          </w:p>
        </w:tc>
      </w:tr>
    </w:tbl>
    <w:p>
      <w:pPr>
        <w:spacing w:after="0"/>
        <w:rPr>
          <w:rFonts w:ascii="Times New Roman"/>
          <w:sz w:val="18"/>
        </w:rPr>
        <w:sectPr>
          <w:pgSz w:w="16840" w:h="23820"/>
          <w:pgMar w:top="56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93"/>
        <w:gridCol w:w="1825"/>
        <w:gridCol w:w="1357"/>
        <w:gridCol w:w="1069"/>
        <w:gridCol w:w="1225"/>
        <w:gridCol w:w="1321"/>
        <w:gridCol w:w="805"/>
      </w:tblGrid>
      <w:tr>
        <w:trPr>
          <w:trHeight w:val="453" w:hRule="atLeast"/>
        </w:trPr>
        <w:tc>
          <w:tcPr>
            <w:tcW w:w="8093" w:type="dxa"/>
            <w:vMerge w:val="restart"/>
            <w:tcBorders>
              <w:top w:val="nil"/>
            </w:tcBorders>
          </w:tcPr>
          <w:p>
            <w:pPr>
              <w:pStyle w:val="TableParagraph"/>
              <w:rPr>
                <w:sz w:val="18"/>
              </w:rPr>
            </w:pPr>
          </w:p>
          <w:p>
            <w:pPr>
              <w:pStyle w:val="TableParagraph"/>
              <w:rPr>
                <w:sz w:val="18"/>
              </w:rPr>
            </w:pPr>
          </w:p>
          <w:p>
            <w:pPr>
              <w:pStyle w:val="TableParagraph"/>
              <w:spacing w:before="5"/>
              <w:rPr>
                <w:sz w:val="25"/>
              </w:rPr>
            </w:pPr>
          </w:p>
          <w:p>
            <w:pPr>
              <w:pStyle w:val="TableParagraph"/>
              <w:ind w:left="3644" w:right="3633"/>
              <w:jc w:val="center"/>
              <w:rPr>
                <w:sz w:val="19"/>
              </w:rPr>
            </w:pPr>
            <w:r>
              <w:rPr>
                <w:sz w:val="19"/>
              </w:rPr>
              <w:t>其他合计</w:t>
            </w:r>
          </w:p>
        </w:tc>
        <w:tc>
          <w:tcPr>
            <w:tcW w:w="1825" w:type="dxa"/>
          </w:tcPr>
          <w:p>
            <w:pPr>
              <w:pStyle w:val="TableParagraph"/>
              <w:spacing w:before="90"/>
              <w:ind w:left="320" w:right="309"/>
              <w:jc w:val="center"/>
              <w:rPr>
                <w:sz w:val="19"/>
              </w:rPr>
            </w:pPr>
            <w:r>
              <w:rPr>
                <w:sz w:val="19"/>
              </w:rPr>
              <w:t>颗粒物</w:t>
            </w:r>
          </w:p>
        </w:tc>
        <w:tc>
          <w:tcPr>
            <w:tcW w:w="1357" w:type="dxa"/>
          </w:tcPr>
          <w:p>
            <w:pPr>
              <w:pStyle w:val="TableParagraph"/>
              <w:spacing w:before="102"/>
              <w:ind w:left="16"/>
              <w:jc w:val="center"/>
              <w:rPr>
                <w:rFonts w:ascii="Arial"/>
                <w:b/>
                <w:sz w:val="19"/>
              </w:rPr>
            </w:pPr>
            <w:r>
              <w:rPr>
                <w:rFonts w:ascii="Arial"/>
                <w:b/>
                <w:w w:val="101"/>
                <w:sz w:val="19"/>
              </w:rPr>
              <w:t>/</w:t>
            </w:r>
          </w:p>
        </w:tc>
        <w:tc>
          <w:tcPr>
            <w:tcW w:w="1069" w:type="dxa"/>
          </w:tcPr>
          <w:p>
            <w:pPr>
              <w:pStyle w:val="TableParagraph"/>
              <w:spacing w:before="102"/>
              <w:ind w:left="15"/>
              <w:jc w:val="center"/>
              <w:rPr>
                <w:rFonts w:ascii="Arial"/>
                <w:b/>
                <w:sz w:val="19"/>
              </w:rPr>
            </w:pPr>
            <w:r>
              <w:rPr>
                <w:rFonts w:ascii="Arial"/>
                <w:b/>
                <w:w w:val="101"/>
                <w:sz w:val="19"/>
              </w:rPr>
              <w:t>/</w:t>
            </w:r>
          </w:p>
        </w:tc>
        <w:tc>
          <w:tcPr>
            <w:tcW w:w="1225" w:type="dxa"/>
          </w:tcPr>
          <w:p>
            <w:pPr>
              <w:pStyle w:val="TableParagraph"/>
              <w:spacing w:before="102"/>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90"/>
              <w:ind w:left="320" w:right="309"/>
              <w:jc w:val="center"/>
              <w:rPr>
                <w:sz w:val="19"/>
              </w:rPr>
            </w:pPr>
            <w:r>
              <w:rPr>
                <w:sz w:val="19"/>
              </w:rPr>
              <w:t>臭气浓度</w:t>
            </w:r>
          </w:p>
        </w:tc>
        <w:tc>
          <w:tcPr>
            <w:tcW w:w="1357" w:type="dxa"/>
          </w:tcPr>
          <w:p>
            <w:pPr>
              <w:pStyle w:val="TableParagraph"/>
              <w:spacing w:before="102"/>
              <w:ind w:left="16"/>
              <w:jc w:val="center"/>
              <w:rPr>
                <w:rFonts w:ascii="Arial"/>
                <w:b/>
                <w:sz w:val="19"/>
              </w:rPr>
            </w:pPr>
            <w:r>
              <w:rPr>
                <w:rFonts w:ascii="Arial"/>
                <w:b/>
                <w:w w:val="101"/>
                <w:sz w:val="19"/>
              </w:rPr>
              <w:t>/</w:t>
            </w:r>
          </w:p>
        </w:tc>
        <w:tc>
          <w:tcPr>
            <w:tcW w:w="1069" w:type="dxa"/>
          </w:tcPr>
          <w:p>
            <w:pPr>
              <w:pStyle w:val="TableParagraph"/>
              <w:spacing w:before="102"/>
              <w:ind w:left="15"/>
              <w:jc w:val="center"/>
              <w:rPr>
                <w:rFonts w:ascii="Arial"/>
                <w:b/>
                <w:sz w:val="19"/>
              </w:rPr>
            </w:pPr>
            <w:r>
              <w:rPr>
                <w:rFonts w:ascii="Arial"/>
                <w:b/>
                <w:w w:val="101"/>
                <w:sz w:val="19"/>
              </w:rPr>
              <w:t>/</w:t>
            </w:r>
          </w:p>
        </w:tc>
        <w:tc>
          <w:tcPr>
            <w:tcW w:w="1225" w:type="dxa"/>
          </w:tcPr>
          <w:p>
            <w:pPr>
              <w:pStyle w:val="TableParagraph"/>
              <w:spacing w:before="102"/>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90"/>
              <w:ind w:left="320" w:right="309"/>
              <w:jc w:val="center"/>
              <w:rPr>
                <w:sz w:val="19"/>
              </w:rPr>
            </w:pPr>
            <w:r>
              <w:rPr>
                <w:sz w:val="19"/>
              </w:rPr>
              <w:t>硫化氢</w:t>
            </w:r>
          </w:p>
        </w:tc>
        <w:tc>
          <w:tcPr>
            <w:tcW w:w="1357" w:type="dxa"/>
          </w:tcPr>
          <w:p>
            <w:pPr>
              <w:pStyle w:val="TableParagraph"/>
              <w:spacing w:before="102"/>
              <w:ind w:left="16"/>
              <w:jc w:val="center"/>
              <w:rPr>
                <w:rFonts w:ascii="Arial"/>
                <w:b/>
                <w:sz w:val="19"/>
              </w:rPr>
            </w:pPr>
            <w:r>
              <w:rPr>
                <w:rFonts w:ascii="Arial"/>
                <w:b/>
                <w:w w:val="101"/>
                <w:sz w:val="19"/>
              </w:rPr>
              <w:t>/</w:t>
            </w:r>
          </w:p>
        </w:tc>
        <w:tc>
          <w:tcPr>
            <w:tcW w:w="1069" w:type="dxa"/>
          </w:tcPr>
          <w:p>
            <w:pPr>
              <w:pStyle w:val="TableParagraph"/>
              <w:spacing w:before="102"/>
              <w:ind w:left="15"/>
              <w:jc w:val="center"/>
              <w:rPr>
                <w:rFonts w:ascii="Arial"/>
                <w:b/>
                <w:sz w:val="19"/>
              </w:rPr>
            </w:pPr>
            <w:r>
              <w:rPr>
                <w:rFonts w:ascii="Arial"/>
                <w:b/>
                <w:w w:val="101"/>
                <w:sz w:val="19"/>
              </w:rPr>
              <w:t>/</w:t>
            </w:r>
          </w:p>
        </w:tc>
        <w:tc>
          <w:tcPr>
            <w:tcW w:w="1225" w:type="dxa"/>
          </w:tcPr>
          <w:p>
            <w:pPr>
              <w:pStyle w:val="TableParagraph"/>
              <w:spacing w:before="102"/>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90"/>
              <w:ind w:left="320" w:right="309"/>
              <w:jc w:val="center"/>
              <w:rPr>
                <w:sz w:val="19"/>
              </w:rPr>
            </w:pPr>
            <w:r>
              <w:rPr>
                <w:sz w:val="19"/>
              </w:rPr>
              <w:t>甲醇</w:t>
            </w:r>
          </w:p>
        </w:tc>
        <w:tc>
          <w:tcPr>
            <w:tcW w:w="1357" w:type="dxa"/>
          </w:tcPr>
          <w:p>
            <w:pPr>
              <w:pStyle w:val="TableParagraph"/>
              <w:spacing w:before="102"/>
              <w:ind w:left="16"/>
              <w:jc w:val="center"/>
              <w:rPr>
                <w:rFonts w:ascii="Arial"/>
                <w:b/>
                <w:sz w:val="19"/>
              </w:rPr>
            </w:pPr>
            <w:r>
              <w:rPr>
                <w:rFonts w:ascii="Arial"/>
                <w:b/>
                <w:w w:val="101"/>
                <w:sz w:val="19"/>
              </w:rPr>
              <w:t>/</w:t>
            </w:r>
          </w:p>
        </w:tc>
        <w:tc>
          <w:tcPr>
            <w:tcW w:w="1069" w:type="dxa"/>
          </w:tcPr>
          <w:p>
            <w:pPr>
              <w:pStyle w:val="TableParagraph"/>
              <w:spacing w:before="102"/>
              <w:ind w:left="15"/>
              <w:jc w:val="center"/>
              <w:rPr>
                <w:rFonts w:ascii="Arial"/>
                <w:b/>
                <w:sz w:val="19"/>
              </w:rPr>
            </w:pPr>
            <w:r>
              <w:rPr>
                <w:rFonts w:ascii="Arial"/>
                <w:b/>
                <w:w w:val="101"/>
                <w:sz w:val="19"/>
              </w:rPr>
              <w:t>/</w:t>
            </w:r>
          </w:p>
        </w:tc>
        <w:tc>
          <w:tcPr>
            <w:tcW w:w="1225" w:type="dxa"/>
          </w:tcPr>
          <w:p>
            <w:pPr>
              <w:pStyle w:val="TableParagraph"/>
              <w:spacing w:before="102"/>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90"/>
              <w:ind w:left="320" w:right="309"/>
              <w:jc w:val="center"/>
              <w:rPr>
                <w:sz w:val="19"/>
              </w:rPr>
            </w:pPr>
            <w:r>
              <w:rPr>
                <w:sz w:val="19"/>
              </w:rPr>
              <w:t>氨（氨气）</w:t>
            </w:r>
          </w:p>
        </w:tc>
        <w:tc>
          <w:tcPr>
            <w:tcW w:w="1357" w:type="dxa"/>
          </w:tcPr>
          <w:p>
            <w:pPr>
              <w:pStyle w:val="TableParagraph"/>
              <w:rPr>
                <w:rFonts w:ascii="Times New Roman"/>
                <w:sz w:val="18"/>
              </w:rPr>
            </w:pPr>
          </w:p>
        </w:tc>
        <w:tc>
          <w:tcPr>
            <w:tcW w:w="1069" w:type="dxa"/>
          </w:tcPr>
          <w:p>
            <w:pPr>
              <w:pStyle w:val="TableParagraph"/>
              <w:spacing w:before="102"/>
              <w:ind w:left="15"/>
              <w:jc w:val="center"/>
              <w:rPr>
                <w:rFonts w:ascii="Arial"/>
                <w:b/>
                <w:sz w:val="19"/>
              </w:rPr>
            </w:pPr>
            <w:r>
              <w:rPr>
                <w:rFonts w:ascii="Arial"/>
                <w:b/>
                <w:w w:val="101"/>
                <w:sz w:val="19"/>
              </w:rPr>
              <w:t>/</w:t>
            </w:r>
          </w:p>
        </w:tc>
        <w:tc>
          <w:tcPr>
            <w:tcW w:w="1225" w:type="dxa"/>
          </w:tcPr>
          <w:p>
            <w:pPr>
              <w:pStyle w:val="TableParagraph"/>
              <w:spacing w:before="102"/>
              <w:ind w:left="15"/>
              <w:jc w:val="center"/>
              <w:rPr>
                <w:rFonts w:ascii="Arial"/>
                <w:b/>
                <w:sz w:val="19"/>
              </w:rPr>
            </w:pPr>
            <w:r>
              <w:rPr>
                <w:rFonts w:ascii="Arial"/>
                <w:b/>
                <w:w w:val="101"/>
                <w:sz w:val="19"/>
              </w:rPr>
              <w:t>/</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val="restart"/>
          </w:tcPr>
          <w:p>
            <w:pPr>
              <w:pStyle w:val="TableParagraph"/>
              <w:rPr>
                <w:sz w:val="18"/>
              </w:rPr>
            </w:pPr>
          </w:p>
          <w:p>
            <w:pPr>
              <w:pStyle w:val="TableParagraph"/>
              <w:rPr>
                <w:sz w:val="18"/>
              </w:rPr>
            </w:pPr>
          </w:p>
          <w:p>
            <w:pPr>
              <w:pStyle w:val="TableParagraph"/>
              <w:spacing w:before="5"/>
              <w:rPr>
                <w:sz w:val="25"/>
              </w:rPr>
            </w:pPr>
          </w:p>
          <w:p>
            <w:pPr>
              <w:pStyle w:val="TableParagraph"/>
              <w:ind w:left="3644" w:right="3633"/>
              <w:jc w:val="center"/>
              <w:rPr>
                <w:sz w:val="19"/>
              </w:rPr>
            </w:pPr>
            <w:r>
              <w:rPr>
                <w:sz w:val="19"/>
              </w:rPr>
              <w:t>全厂合计</w:t>
            </w:r>
          </w:p>
        </w:tc>
        <w:tc>
          <w:tcPr>
            <w:tcW w:w="1825" w:type="dxa"/>
          </w:tcPr>
          <w:p>
            <w:pPr>
              <w:pStyle w:val="TableParagraph"/>
              <w:spacing w:before="90"/>
              <w:ind w:left="320" w:right="309"/>
              <w:jc w:val="center"/>
              <w:rPr>
                <w:sz w:val="19"/>
              </w:rPr>
            </w:pPr>
            <w:r>
              <w:rPr>
                <w:sz w:val="19"/>
              </w:rPr>
              <w:t>颗粒物</w:t>
            </w:r>
          </w:p>
        </w:tc>
        <w:tc>
          <w:tcPr>
            <w:tcW w:w="1357" w:type="dxa"/>
          </w:tcPr>
          <w:p>
            <w:pPr>
              <w:pStyle w:val="TableParagraph"/>
              <w:spacing w:before="102"/>
              <w:ind w:left="312" w:right="303"/>
              <w:jc w:val="center"/>
              <w:rPr>
                <w:rFonts w:ascii="Arial"/>
                <w:b/>
                <w:sz w:val="19"/>
              </w:rPr>
            </w:pPr>
            <w:r>
              <w:rPr>
                <w:rFonts w:ascii="Arial"/>
                <w:b/>
                <w:sz w:val="19"/>
              </w:rPr>
              <w:t>0.0089</w:t>
            </w:r>
          </w:p>
        </w:tc>
        <w:tc>
          <w:tcPr>
            <w:tcW w:w="1069" w:type="dxa"/>
          </w:tcPr>
          <w:p>
            <w:pPr>
              <w:pStyle w:val="TableParagraph"/>
              <w:spacing w:before="102"/>
              <w:ind w:left="9"/>
              <w:jc w:val="center"/>
              <w:rPr>
                <w:rFonts w:ascii="Arial"/>
                <w:b/>
                <w:sz w:val="19"/>
              </w:rPr>
            </w:pPr>
            <w:r>
              <w:rPr>
                <w:rFonts w:ascii="Arial"/>
                <w:b/>
                <w:w w:val="101"/>
                <w:sz w:val="19"/>
              </w:rPr>
              <w:t>0</w:t>
            </w:r>
          </w:p>
        </w:tc>
        <w:tc>
          <w:tcPr>
            <w:tcW w:w="1225" w:type="dxa"/>
          </w:tcPr>
          <w:p>
            <w:pPr>
              <w:pStyle w:val="TableParagraph"/>
              <w:spacing w:before="102"/>
              <w:ind w:left="8"/>
              <w:jc w:val="center"/>
              <w:rPr>
                <w:rFonts w:ascii="Arial"/>
                <w:b/>
                <w:sz w:val="19"/>
              </w:rPr>
            </w:pPr>
            <w:r>
              <w:rPr>
                <w:rFonts w:ascii="Arial"/>
                <w:b/>
                <w:w w:val="101"/>
                <w:sz w:val="19"/>
              </w:rPr>
              <w:t>0</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102"/>
              <w:ind w:left="319" w:right="309"/>
              <w:jc w:val="center"/>
              <w:rPr>
                <w:rFonts w:ascii="Arial"/>
                <w:b/>
                <w:sz w:val="19"/>
              </w:rPr>
            </w:pPr>
            <w:r>
              <w:rPr>
                <w:rFonts w:ascii="Arial"/>
                <w:b/>
                <w:sz w:val="19"/>
              </w:rPr>
              <w:t>SO2</w:t>
            </w:r>
          </w:p>
        </w:tc>
        <w:tc>
          <w:tcPr>
            <w:tcW w:w="1357" w:type="dxa"/>
          </w:tcPr>
          <w:p>
            <w:pPr>
              <w:pStyle w:val="TableParagraph"/>
              <w:spacing w:before="102"/>
              <w:ind w:left="312" w:right="303"/>
              <w:jc w:val="center"/>
              <w:rPr>
                <w:rFonts w:ascii="Arial"/>
                <w:b/>
                <w:sz w:val="19"/>
              </w:rPr>
            </w:pPr>
            <w:r>
              <w:rPr>
                <w:rFonts w:ascii="Arial"/>
                <w:b/>
                <w:sz w:val="19"/>
              </w:rPr>
              <w:t>0.0136</w:t>
            </w:r>
          </w:p>
        </w:tc>
        <w:tc>
          <w:tcPr>
            <w:tcW w:w="1069" w:type="dxa"/>
          </w:tcPr>
          <w:p>
            <w:pPr>
              <w:pStyle w:val="TableParagraph"/>
              <w:spacing w:before="102"/>
              <w:ind w:left="9"/>
              <w:jc w:val="center"/>
              <w:rPr>
                <w:rFonts w:ascii="Arial"/>
                <w:b/>
                <w:sz w:val="19"/>
              </w:rPr>
            </w:pPr>
            <w:r>
              <w:rPr>
                <w:rFonts w:ascii="Arial"/>
                <w:b/>
                <w:w w:val="101"/>
                <w:sz w:val="19"/>
              </w:rPr>
              <w:t>0</w:t>
            </w:r>
          </w:p>
        </w:tc>
        <w:tc>
          <w:tcPr>
            <w:tcW w:w="1225" w:type="dxa"/>
          </w:tcPr>
          <w:p>
            <w:pPr>
              <w:pStyle w:val="TableParagraph"/>
              <w:spacing w:before="102"/>
              <w:ind w:left="8"/>
              <w:jc w:val="center"/>
              <w:rPr>
                <w:rFonts w:ascii="Arial"/>
                <w:b/>
                <w:sz w:val="19"/>
              </w:rPr>
            </w:pPr>
            <w:r>
              <w:rPr>
                <w:rFonts w:ascii="Arial"/>
                <w:b/>
                <w:w w:val="101"/>
                <w:sz w:val="19"/>
              </w:rPr>
              <w:t>0</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102"/>
              <w:ind w:left="320" w:right="309"/>
              <w:jc w:val="center"/>
              <w:rPr>
                <w:rFonts w:ascii="Arial"/>
                <w:b/>
                <w:sz w:val="19"/>
              </w:rPr>
            </w:pPr>
            <w:r>
              <w:rPr>
                <w:rFonts w:ascii="Arial"/>
                <w:b/>
                <w:sz w:val="19"/>
              </w:rPr>
              <w:t>VOCs</w:t>
            </w:r>
          </w:p>
        </w:tc>
        <w:tc>
          <w:tcPr>
            <w:tcW w:w="1357" w:type="dxa"/>
          </w:tcPr>
          <w:p>
            <w:pPr>
              <w:pStyle w:val="TableParagraph"/>
              <w:spacing w:before="102"/>
              <w:ind w:left="312" w:right="303"/>
              <w:jc w:val="center"/>
              <w:rPr>
                <w:rFonts w:ascii="Arial"/>
                <w:b/>
                <w:sz w:val="19"/>
              </w:rPr>
            </w:pPr>
            <w:r>
              <w:rPr>
                <w:rFonts w:ascii="Arial"/>
                <w:b/>
                <w:sz w:val="19"/>
              </w:rPr>
              <w:t>0.01666</w:t>
            </w:r>
          </w:p>
        </w:tc>
        <w:tc>
          <w:tcPr>
            <w:tcW w:w="1069" w:type="dxa"/>
          </w:tcPr>
          <w:p>
            <w:pPr>
              <w:pStyle w:val="TableParagraph"/>
              <w:spacing w:before="102"/>
              <w:ind w:left="220" w:right="211"/>
              <w:jc w:val="center"/>
              <w:rPr>
                <w:rFonts w:ascii="Arial"/>
                <w:b/>
                <w:sz w:val="19"/>
              </w:rPr>
            </w:pPr>
            <w:r>
              <w:rPr>
                <w:rFonts w:ascii="Arial"/>
                <w:b/>
                <w:sz w:val="19"/>
              </w:rPr>
              <w:t>0.0565</w:t>
            </w:r>
          </w:p>
        </w:tc>
        <w:tc>
          <w:tcPr>
            <w:tcW w:w="1225" w:type="dxa"/>
          </w:tcPr>
          <w:p>
            <w:pPr>
              <w:pStyle w:val="TableParagraph"/>
              <w:spacing w:before="102"/>
              <w:ind w:left="245" w:right="237"/>
              <w:jc w:val="center"/>
              <w:rPr>
                <w:rFonts w:ascii="Arial"/>
                <w:b/>
                <w:sz w:val="19"/>
              </w:rPr>
            </w:pPr>
            <w:r>
              <w:rPr>
                <w:rFonts w:ascii="Arial"/>
                <w:b/>
                <w:sz w:val="19"/>
              </w:rPr>
              <w:t>0.0646</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r>
        <w:trPr>
          <w:trHeight w:val="453" w:hRule="atLeast"/>
        </w:trPr>
        <w:tc>
          <w:tcPr>
            <w:tcW w:w="8093" w:type="dxa"/>
            <w:vMerge/>
            <w:tcBorders>
              <w:top w:val="nil"/>
            </w:tcBorders>
          </w:tcPr>
          <w:p>
            <w:pPr>
              <w:rPr>
                <w:sz w:val="2"/>
                <w:szCs w:val="2"/>
              </w:rPr>
            </w:pPr>
          </w:p>
        </w:tc>
        <w:tc>
          <w:tcPr>
            <w:tcW w:w="1825" w:type="dxa"/>
          </w:tcPr>
          <w:p>
            <w:pPr>
              <w:pStyle w:val="TableParagraph"/>
              <w:spacing w:before="102"/>
              <w:ind w:left="320" w:right="309"/>
              <w:jc w:val="center"/>
              <w:rPr>
                <w:rFonts w:ascii="Arial"/>
                <w:b/>
                <w:sz w:val="19"/>
              </w:rPr>
            </w:pPr>
            <w:r>
              <w:rPr>
                <w:rFonts w:ascii="Arial"/>
                <w:b/>
                <w:sz w:val="19"/>
              </w:rPr>
              <w:t>NOx</w:t>
            </w:r>
          </w:p>
        </w:tc>
        <w:tc>
          <w:tcPr>
            <w:tcW w:w="1357" w:type="dxa"/>
          </w:tcPr>
          <w:p>
            <w:pPr>
              <w:pStyle w:val="TableParagraph"/>
              <w:spacing w:before="102"/>
              <w:ind w:left="312" w:right="303"/>
              <w:jc w:val="center"/>
              <w:rPr>
                <w:rFonts w:ascii="Arial"/>
                <w:b/>
                <w:sz w:val="19"/>
              </w:rPr>
            </w:pPr>
            <w:r>
              <w:rPr>
                <w:rFonts w:ascii="Arial"/>
                <w:b/>
                <w:sz w:val="19"/>
              </w:rPr>
              <w:t>0.08928</w:t>
            </w:r>
          </w:p>
        </w:tc>
        <w:tc>
          <w:tcPr>
            <w:tcW w:w="1069" w:type="dxa"/>
          </w:tcPr>
          <w:p>
            <w:pPr>
              <w:pStyle w:val="TableParagraph"/>
              <w:spacing w:before="102"/>
              <w:ind w:left="9"/>
              <w:jc w:val="center"/>
              <w:rPr>
                <w:rFonts w:ascii="Arial"/>
                <w:b/>
                <w:sz w:val="19"/>
              </w:rPr>
            </w:pPr>
            <w:r>
              <w:rPr>
                <w:rFonts w:ascii="Arial"/>
                <w:b/>
                <w:w w:val="101"/>
                <w:sz w:val="19"/>
              </w:rPr>
              <w:t>0</w:t>
            </w:r>
          </w:p>
        </w:tc>
        <w:tc>
          <w:tcPr>
            <w:tcW w:w="1225" w:type="dxa"/>
          </w:tcPr>
          <w:p>
            <w:pPr>
              <w:pStyle w:val="TableParagraph"/>
              <w:spacing w:before="102"/>
              <w:ind w:left="8"/>
              <w:jc w:val="center"/>
              <w:rPr>
                <w:rFonts w:ascii="Arial"/>
                <w:b/>
                <w:sz w:val="19"/>
              </w:rPr>
            </w:pPr>
            <w:r>
              <w:rPr>
                <w:rFonts w:ascii="Arial"/>
                <w:b/>
                <w:w w:val="101"/>
                <w:sz w:val="19"/>
              </w:rPr>
              <w:t>0</w:t>
            </w:r>
          </w:p>
        </w:tc>
        <w:tc>
          <w:tcPr>
            <w:tcW w:w="1321" w:type="dxa"/>
          </w:tcPr>
          <w:p>
            <w:pPr>
              <w:pStyle w:val="TableParagraph"/>
              <w:rPr>
                <w:rFonts w:ascii="Times New Roman"/>
                <w:sz w:val="18"/>
              </w:rPr>
            </w:pPr>
          </w:p>
        </w:tc>
        <w:tc>
          <w:tcPr>
            <w:tcW w:w="805" w:type="dxa"/>
          </w:tcPr>
          <w:p>
            <w:pPr>
              <w:pStyle w:val="TableParagraph"/>
              <w:rPr>
                <w:rFonts w:ascii="Times New Roman"/>
                <w:sz w:val="18"/>
              </w:rPr>
            </w:pPr>
          </w:p>
        </w:tc>
      </w:tr>
    </w:tbl>
    <w:p>
      <w:pPr>
        <w:spacing w:line="240" w:lineRule="exact" w:before="0" w:after="7"/>
        <w:ind w:left="5974" w:right="5988" w:firstLine="0"/>
        <w:jc w:val="center"/>
        <w:rPr>
          <w:sz w:val="19"/>
        </w:rPr>
      </w:pPr>
      <w:r>
        <w:rPr>
          <w:sz w:val="19"/>
        </w:rPr>
        <w:t>表</w:t>
      </w:r>
      <w:r>
        <w:rPr>
          <w:rFonts w:ascii="Arial" w:eastAsia="Arial"/>
          <w:b/>
          <w:sz w:val="19"/>
        </w:rPr>
        <w:t>3-2 </w:t>
      </w:r>
      <w:r>
        <w:rPr>
          <w:sz w:val="19"/>
        </w:rPr>
        <w:t>废水排放量</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89"/>
        <w:gridCol w:w="1489"/>
        <w:gridCol w:w="1789"/>
        <w:gridCol w:w="1789"/>
        <w:gridCol w:w="2413"/>
        <w:gridCol w:w="1380"/>
        <w:gridCol w:w="1068"/>
        <w:gridCol w:w="1548"/>
        <w:gridCol w:w="1500"/>
        <w:gridCol w:w="924"/>
      </w:tblGrid>
      <w:tr>
        <w:trPr>
          <w:trHeight w:val="453" w:hRule="atLeast"/>
        </w:trPr>
        <w:tc>
          <w:tcPr>
            <w:tcW w:w="1789" w:type="dxa"/>
            <w:vMerge w:val="restart"/>
          </w:tcPr>
          <w:p>
            <w:pPr>
              <w:pStyle w:val="TableParagraph"/>
              <w:spacing w:before="4"/>
              <w:rPr>
                <w:sz w:val="25"/>
              </w:rPr>
            </w:pPr>
          </w:p>
          <w:p>
            <w:pPr>
              <w:pStyle w:val="TableParagraph"/>
              <w:ind w:left="412"/>
              <w:rPr>
                <w:sz w:val="19"/>
              </w:rPr>
            </w:pPr>
            <w:r>
              <w:rPr>
                <w:sz w:val="19"/>
              </w:rPr>
              <w:t>排放口类型</w:t>
            </w:r>
          </w:p>
        </w:tc>
        <w:tc>
          <w:tcPr>
            <w:tcW w:w="1489" w:type="dxa"/>
            <w:vMerge w:val="restart"/>
          </w:tcPr>
          <w:p>
            <w:pPr>
              <w:pStyle w:val="TableParagraph"/>
              <w:spacing w:before="4"/>
              <w:rPr>
                <w:sz w:val="25"/>
              </w:rPr>
            </w:pPr>
          </w:p>
          <w:p>
            <w:pPr>
              <w:pStyle w:val="TableParagraph"/>
              <w:ind w:left="358"/>
              <w:rPr>
                <w:sz w:val="19"/>
              </w:rPr>
            </w:pPr>
            <w:r>
              <w:rPr>
                <w:sz w:val="19"/>
              </w:rPr>
              <w:t>排放方式</w:t>
            </w:r>
          </w:p>
        </w:tc>
        <w:tc>
          <w:tcPr>
            <w:tcW w:w="1789" w:type="dxa"/>
            <w:vMerge w:val="restart"/>
          </w:tcPr>
          <w:p>
            <w:pPr>
              <w:pStyle w:val="TableParagraph"/>
              <w:spacing w:before="4"/>
              <w:rPr>
                <w:sz w:val="25"/>
              </w:rPr>
            </w:pPr>
          </w:p>
          <w:p>
            <w:pPr>
              <w:pStyle w:val="TableParagraph"/>
              <w:ind w:left="412"/>
              <w:rPr>
                <w:sz w:val="19"/>
              </w:rPr>
            </w:pPr>
            <w:r>
              <w:rPr>
                <w:sz w:val="19"/>
              </w:rPr>
              <w:t>排放口编码</w:t>
            </w:r>
          </w:p>
        </w:tc>
        <w:tc>
          <w:tcPr>
            <w:tcW w:w="1789" w:type="dxa"/>
            <w:vMerge w:val="restart"/>
          </w:tcPr>
          <w:p>
            <w:pPr>
              <w:pStyle w:val="TableParagraph"/>
              <w:spacing w:before="4"/>
              <w:rPr>
                <w:sz w:val="25"/>
              </w:rPr>
            </w:pPr>
          </w:p>
          <w:p>
            <w:pPr>
              <w:pStyle w:val="TableParagraph"/>
              <w:ind w:left="412"/>
              <w:rPr>
                <w:sz w:val="19"/>
              </w:rPr>
            </w:pPr>
            <w:r>
              <w:rPr>
                <w:sz w:val="19"/>
              </w:rPr>
              <w:t>排放口名称</w:t>
            </w:r>
          </w:p>
        </w:tc>
        <w:tc>
          <w:tcPr>
            <w:tcW w:w="2413" w:type="dxa"/>
            <w:vMerge w:val="restart"/>
          </w:tcPr>
          <w:p>
            <w:pPr>
              <w:pStyle w:val="TableParagraph"/>
              <w:spacing w:before="4"/>
              <w:rPr>
                <w:sz w:val="25"/>
              </w:rPr>
            </w:pPr>
          </w:p>
          <w:p>
            <w:pPr>
              <w:pStyle w:val="TableParagraph"/>
              <w:ind w:left="514" w:right="502"/>
              <w:jc w:val="center"/>
              <w:rPr>
                <w:sz w:val="19"/>
              </w:rPr>
            </w:pPr>
            <w:r>
              <w:rPr>
                <w:sz w:val="19"/>
              </w:rPr>
              <w:t>污染物</w:t>
            </w:r>
          </w:p>
        </w:tc>
        <w:tc>
          <w:tcPr>
            <w:tcW w:w="5496" w:type="dxa"/>
            <w:gridSpan w:val="4"/>
          </w:tcPr>
          <w:p>
            <w:pPr>
              <w:pStyle w:val="TableParagraph"/>
              <w:spacing w:before="96"/>
              <w:ind w:left="1968" w:right="1953"/>
              <w:jc w:val="center"/>
              <w:rPr>
                <w:sz w:val="19"/>
              </w:rPr>
            </w:pPr>
            <w:r>
              <w:rPr>
                <w:sz w:val="19"/>
              </w:rPr>
              <w:t>实际排放量（吨）</w:t>
            </w:r>
          </w:p>
        </w:tc>
        <w:tc>
          <w:tcPr>
            <w:tcW w:w="924" w:type="dxa"/>
            <w:vMerge w:val="restart"/>
          </w:tcPr>
          <w:p>
            <w:pPr>
              <w:pStyle w:val="TableParagraph"/>
              <w:spacing w:before="4"/>
              <w:rPr>
                <w:sz w:val="25"/>
              </w:rPr>
            </w:pPr>
          </w:p>
          <w:p>
            <w:pPr>
              <w:pStyle w:val="TableParagraph"/>
              <w:ind w:left="272"/>
              <w:rPr>
                <w:sz w:val="19"/>
              </w:rPr>
            </w:pPr>
            <w:r>
              <w:rPr>
                <w:sz w:val="19"/>
              </w:rPr>
              <w:t>备注</w:t>
            </w: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vMerge/>
            <w:tcBorders>
              <w:top w:val="nil"/>
            </w:tcBorders>
          </w:tcPr>
          <w:p>
            <w:pPr>
              <w:rPr>
                <w:sz w:val="2"/>
                <w:szCs w:val="2"/>
              </w:rPr>
            </w:pPr>
          </w:p>
        </w:tc>
        <w:tc>
          <w:tcPr>
            <w:tcW w:w="1380" w:type="dxa"/>
          </w:tcPr>
          <w:p>
            <w:pPr>
              <w:pStyle w:val="TableParagraph"/>
              <w:spacing w:before="96"/>
              <w:ind w:left="325" w:right="312"/>
              <w:jc w:val="center"/>
              <w:rPr>
                <w:sz w:val="19"/>
              </w:rPr>
            </w:pPr>
            <w:r>
              <w:rPr>
                <w:rFonts w:ascii="Arial" w:eastAsia="Arial"/>
                <w:b/>
                <w:sz w:val="19"/>
              </w:rPr>
              <w:t>7</w:t>
            </w:r>
            <w:r>
              <w:rPr>
                <w:sz w:val="19"/>
              </w:rPr>
              <w:t>月份</w:t>
            </w:r>
          </w:p>
        </w:tc>
        <w:tc>
          <w:tcPr>
            <w:tcW w:w="1068" w:type="dxa"/>
          </w:tcPr>
          <w:p>
            <w:pPr>
              <w:pStyle w:val="TableParagraph"/>
              <w:spacing w:before="96"/>
              <w:ind w:left="270" w:right="256"/>
              <w:jc w:val="center"/>
              <w:rPr>
                <w:sz w:val="19"/>
              </w:rPr>
            </w:pPr>
            <w:r>
              <w:rPr>
                <w:rFonts w:ascii="Arial" w:eastAsia="Arial"/>
                <w:b/>
                <w:sz w:val="19"/>
              </w:rPr>
              <w:t>8</w:t>
            </w:r>
            <w:r>
              <w:rPr>
                <w:sz w:val="19"/>
              </w:rPr>
              <w:t>月份</w:t>
            </w:r>
          </w:p>
        </w:tc>
        <w:tc>
          <w:tcPr>
            <w:tcW w:w="1548" w:type="dxa"/>
          </w:tcPr>
          <w:p>
            <w:pPr>
              <w:pStyle w:val="TableParagraph"/>
              <w:spacing w:before="96"/>
              <w:ind w:left="511" w:right="495"/>
              <w:jc w:val="center"/>
              <w:rPr>
                <w:sz w:val="19"/>
              </w:rPr>
            </w:pPr>
            <w:r>
              <w:rPr>
                <w:rFonts w:ascii="Arial" w:eastAsia="Arial"/>
                <w:b/>
                <w:sz w:val="19"/>
              </w:rPr>
              <w:t>9</w:t>
            </w:r>
            <w:r>
              <w:rPr>
                <w:sz w:val="19"/>
              </w:rPr>
              <w:t>月份</w:t>
            </w:r>
          </w:p>
        </w:tc>
        <w:tc>
          <w:tcPr>
            <w:tcW w:w="1500" w:type="dxa"/>
          </w:tcPr>
          <w:p>
            <w:pPr>
              <w:pStyle w:val="TableParagraph"/>
              <w:spacing w:before="96"/>
              <w:ind w:left="367"/>
              <w:rPr>
                <w:sz w:val="19"/>
              </w:rPr>
            </w:pPr>
            <w:r>
              <w:rPr>
                <w:sz w:val="19"/>
              </w:rPr>
              <w:t>季度合计</w:t>
            </w:r>
          </w:p>
        </w:tc>
        <w:tc>
          <w:tcPr>
            <w:tcW w:w="924" w:type="dxa"/>
            <w:vMerge/>
            <w:tcBorders>
              <w:top w:val="nil"/>
            </w:tcBorders>
          </w:tcPr>
          <w:p>
            <w:pPr>
              <w:rPr>
                <w:sz w:val="2"/>
                <w:szCs w:val="2"/>
              </w:rPr>
            </w:pPr>
          </w:p>
        </w:tc>
      </w:tr>
      <w:tr>
        <w:trPr>
          <w:trHeight w:val="453" w:hRule="atLeast"/>
        </w:trPr>
        <w:tc>
          <w:tcPr>
            <w:tcW w:w="178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5"/>
              <w:ind w:left="412"/>
              <w:rPr>
                <w:sz w:val="19"/>
              </w:rPr>
            </w:pPr>
            <w:r>
              <w:rPr>
                <w:sz w:val="19"/>
              </w:rPr>
              <w:t>主要排放口</w:t>
            </w:r>
          </w:p>
        </w:tc>
        <w:tc>
          <w:tcPr>
            <w:tcW w:w="148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5"/>
              <w:ind w:left="358"/>
              <w:rPr>
                <w:sz w:val="19"/>
              </w:rPr>
            </w:pPr>
            <w:r>
              <w:rPr>
                <w:sz w:val="19"/>
              </w:rPr>
              <w:t>间接排放</w:t>
            </w:r>
          </w:p>
        </w:tc>
        <w:tc>
          <w:tcPr>
            <w:tcW w:w="178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57"/>
              <w:ind w:left="568"/>
              <w:rPr>
                <w:rFonts w:ascii="Arial"/>
                <w:b/>
                <w:sz w:val="19"/>
              </w:rPr>
            </w:pPr>
            <w:r>
              <w:rPr>
                <w:rFonts w:ascii="Arial"/>
                <w:b/>
                <w:sz w:val="19"/>
              </w:rPr>
              <w:t>DW001</w:t>
            </w:r>
          </w:p>
        </w:tc>
        <w:tc>
          <w:tcPr>
            <w:tcW w:w="1789" w:type="dxa"/>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5"/>
              <w:ind w:left="412"/>
              <w:rPr>
                <w:sz w:val="19"/>
              </w:rPr>
            </w:pPr>
            <w:r>
              <w:rPr>
                <w:sz w:val="19"/>
              </w:rPr>
              <w:t>废水总排口</w:t>
            </w:r>
          </w:p>
        </w:tc>
        <w:tc>
          <w:tcPr>
            <w:tcW w:w="2413" w:type="dxa"/>
          </w:tcPr>
          <w:p>
            <w:pPr>
              <w:pStyle w:val="TableParagraph"/>
              <w:spacing w:before="96"/>
              <w:ind w:left="514" w:right="502"/>
              <w:jc w:val="center"/>
              <w:rPr>
                <w:sz w:val="19"/>
              </w:rPr>
            </w:pPr>
            <w:r>
              <w:rPr>
                <w:sz w:val="19"/>
              </w:rPr>
              <w:t>色度</w:t>
            </w:r>
          </w:p>
        </w:tc>
        <w:tc>
          <w:tcPr>
            <w:tcW w:w="1380" w:type="dxa"/>
          </w:tcPr>
          <w:p>
            <w:pPr>
              <w:pStyle w:val="TableParagraph"/>
              <w:spacing w:before="108"/>
              <w:ind w:left="325" w:right="313"/>
              <w:jc w:val="center"/>
              <w:rPr>
                <w:rFonts w:ascii="Arial"/>
                <w:b/>
                <w:sz w:val="19"/>
              </w:rPr>
            </w:pPr>
            <w:r>
              <w:rPr>
                <w:rFonts w:ascii="Arial"/>
                <w:b/>
                <w:sz w:val="19"/>
              </w:rPr>
              <w:t>16</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510" w:right="495"/>
              <w:jc w:val="center"/>
              <w:rPr>
                <w:rFonts w:ascii="Arial"/>
                <w:b/>
                <w:sz w:val="19"/>
              </w:rPr>
            </w:pPr>
            <w:r>
              <w:rPr>
                <w:rFonts w:ascii="Arial"/>
                <w:b/>
                <w:sz w:val="19"/>
              </w:rPr>
              <w:t>40</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悬浮物</w:t>
            </w:r>
          </w:p>
        </w:tc>
        <w:tc>
          <w:tcPr>
            <w:tcW w:w="1380" w:type="dxa"/>
          </w:tcPr>
          <w:p>
            <w:pPr>
              <w:pStyle w:val="TableParagraph"/>
              <w:spacing w:before="108"/>
              <w:ind w:left="325" w:right="313"/>
              <w:jc w:val="center"/>
              <w:rPr>
                <w:rFonts w:ascii="Arial"/>
                <w:b/>
                <w:sz w:val="19"/>
              </w:rPr>
            </w:pPr>
            <w:r>
              <w:rPr>
                <w:rFonts w:ascii="Arial"/>
                <w:b/>
                <w:sz w:val="19"/>
              </w:rPr>
              <w:t>0.175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480"/>
              <w:rPr>
                <w:rFonts w:ascii="Arial"/>
                <w:b/>
                <w:sz w:val="19"/>
              </w:rPr>
            </w:pPr>
            <w:r>
              <w:rPr>
                <w:rFonts w:ascii="Arial"/>
                <w:b/>
                <w:sz w:val="19"/>
              </w:rPr>
              <w:t>0.0213</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总有机碳</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0.00762</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总氰化物</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rFonts w:ascii="Arial" w:eastAsia="Arial"/>
                <w:b/>
                <w:sz w:val="19"/>
              </w:rPr>
              <w:t>pH</w:t>
            </w:r>
            <w:r>
              <w:rPr>
                <w:sz w:val="19"/>
              </w:rPr>
              <w:t>值</w:t>
            </w:r>
          </w:p>
        </w:tc>
        <w:tc>
          <w:tcPr>
            <w:tcW w:w="1380" w:type="dxa"/>
          </w:tcPr>
          <w:p>
            <w:pPr>
              <w:pStyle w:val="TableParagraph"/>
              <w:spacing w:before="108"/>
              <w:ind w:left="325" w:right="313"/>
              <w:jc w:val="center"/>
              <w:rPr>
                <w:rFonts w:ascii="Arial"/>
                <w:b/>
                <w:sz w:val="19"/>
              </w:rPr>
            </w:pPr>
            <w:r>
              <w:rPr>
                <w:rFonts w:ascii="Arial"/>
                <w:b/>
                <w:sz w:val="19"/>
              </w:rPr>
              <w:t>8.17</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510" w:right="495"/>
              <w:jc w:val="center"/>
              <w:rPr>
                <w:rFonts w:ascii="Arial"/>
                <w:b/>
                <w:sz w:val="19"/>
              </w:rPr>
            </w:pPr>
            <w:r>
              <w:rPr>
                <w:rFonts w:ascii="Arial"/>
                <w:b/>
                <w:sz w:val="19"/>
              </w:rPr>
              <w:t>8.21</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五日生化需氧量</w:t>
            </w:r>
          </w:p>
        </w:tc>
        <w:tc>
          <w:tcPr>
            <w:tcW w:w="1380" w:type="dxa"/>
          </w:tcPr>
          <w:p>
            <w:pPr>
              <w:pStyle w:val="TableParagraph"/>
              <w:spacing w:before="108"/>
              <w:ind w:left="325" w:right="313"/>
              <w:jc w:val="center"/>
              <w:rPr>
                <w:rFonts w:ascii="Arial"/>
                <w:b/>
                <w:sz w:val="19"/>
              </w:rPr>
            </w:pPr>
            <w:r>
              <w:rPr>
                <w:rFonts w:ascii="Arial"/>
                <w:b/>
                <w:sz w:val="19"/>
              </w:rPr>
              <w:t>0.00975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溶解性总固体</w:t>
            </w:r>
          </w:p>
        </w:tc>
        <w:tc>
          <w:tcPr>
            <w:tcW w:w="1380" w:type="dxa"/>
          </w:tcPr>
          <w:p>
            <w:pPr>
              <w:pStyle w:val="TableParagraph"/>
              <w:spacing w:before="108"/>
              <w:ind w:left="325" w:right="313"/>
              <w:jc w:val="center"/>
              <w:rPr>
                <w:rFonts w:ascii="Arial"/>
                <w:b/>
                <w:sz w:val="19"/>
              </w:rPr>
            </w:pPr>
            <w:r>
              <w:rPr>
                <w:rFonts w:ascii="Arial"/>
                <w:b/>
                <w:sz w:val="19"/>
              </w:rPr>
              <w:t>0.472</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氨氮（</w:t>
            </w:r>
            <w:r>
              <w:rPr>
                <w:rFonts w:ascii="Arial" w:eastAsia="Arial"/>
                <w:b/>
                <w:sz w:val="19"/>
              </w:rPr>
              <w:t>NH3-N</w:t>
            </w:r>
            <w:r>
              <w:rPr>
                <w:sz w:val="19"/>
              </w:rPr>
              <w:t>）</w:t>
            </w:r>
          </w:p>
        </w:tc>
        <w:tc>
          <w:tcPr>
            <w:tcW w:w="1380" w:type="dxa"/>
          </w:tcPr>
          <w:p>
            <w:pPr>
              <w:pStyle w:val="TableParagraph"/>
              <w:spacing w:before="108"/>
              <w:ind w:left="325" w:right="313"/>
              <w:jc w:val="center"/>
              <w:rPr>
                <w:rFonts w:ascii="Arial"/>
                <w:b/>
                <w:sz w:val="19"/>
              </w:rPr>
            </w:pPr>
            <w:r>
              <w:rPr>
                <w:rFonts w:ascii="Arial"/>
                <w:b/>
                <w:sz w:val="19"/>
              </w:rPr>
              <w:t>0.01025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0.00762</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总氮（以</w:t>
            </w:r>
            <w:r>
              <w:rPr>
                <w:rFonts w:ascii="Arial" w:eastAsia="Arial"/>
                <w:b/>
                <w:sz w:val="19"/>
              </w:rPr>
              <w:t>N</w:t>
            </w:r>
            <w:r>
              <w:rPr>
                <w:sz w:val="19"/>
              </w:rPr>
              <w:t>计）</w:t>
            </w:r>
          </w:p>
        </w:tc>
        <w:tc>
          <w:tcPr>
            <w:tcW w:w="1380" w:type="dxa"/>
          </w:tcPr>
          <w:p>
            <w:pPr>
              <w:pStyle w:val="TableParagraph"/>
              <w:spacing w:before="108"/>
              <w:ind w:left="325" w:right="313"/>
              <w:jc w:val="center"/>
              <w:rPr>
                <w:rFonts w:ascii="Arial"/>
                <w:b/>
                <w:sz w:val="19"/>
              </w:rPr>
            </w:pPr>
            <w:r>
              <w:rPr>
                <w:rFonts w:ascii="Arial"/>
                <w:b/>
                <w:sz w:val="19"/>
              </w:rPr>
              <w:t>0.03045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0.01905</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石油类</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0.000138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硫化物</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0.000027</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挥发酚</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0.000038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动植物油</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0.000198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总磷（以</w:t>
            </w:r>
            <w:r>
              <w:rPr>
                <w:rFonts w:ascii="Arial" w:eastAsia="Arial"/>
                <w:b/>
                <w:sz w:val="19"/>
              </w:rPr>
              <w:t>P</w:t>
            </w:r>
            <w:r>
              <w:rPr>
                <w:sz w:val="19"/>
              </w:rPr>
              <w:t>计）</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0.000159</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1789" w:type="dxa"/>
            <w:vMerge/>
            <w:tcBorders>
              <w:top w:val="nil"/>
            </w:tcBorders>
          </w:tcPr>
          <w:p>
            <w:pPr>
              <w:rPr>
                <w:sz w:val="2"/>
                <w:szCs w:val="2"/>
              </w:rPr>
            </w:pPr>
          </w:p>
        </w:tc>
        <w:tc>
          <w:tcPr>
            <w:tcW w:w="1489" w:type="dxa"/>
            <w:vMerge/>
            <w:tcBorders>
              <w:top w:val="nil"/>
            </w:tcBorders>
          </w:tcPr>
          <w:p>
            <w:pPr>
              <w:rPr>
                <w:sz w:val="2"/>
                <w:szCs w:val="2"/>
              </w:rPr>
            </w:pPr>
          </w:p>
        </w:tc>
        <w:tc>
          <w:tcPr>
            <w:tcW w:w="1789" w:type="dxa"/>
            <w:vMerge/>
            <w:tcBorders>
              <w:top w:val="nil"/>
            </w:tcBorders>
          </w:tcPr>
          <w:p>
            <w:pPr>
              <w:rPr>
                <w:sz w:val="2"/>
                <w:szCs w:val="2"/>
              </w:rPr>
            </w:pPr>
          </w:p>
        </w:tc>
        <w:tc>
          <w:tcPr>
            <w:tcW w:w="1789" w:type="dxa"/>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化学需氧量</w:t>
            </w:r>
          </w:p>
        </w:tc>
        <w:tc>
          <w:tcPr>
            <w:tcW w:w="1380" w:type="dxa"/>
          </w:tcPr>
          <w:p>
            <w:pPr>
              <w:pStyle w:val="TableParagraph"/>
              <w:spacing w:before="108"/>
              <w:ind w:left="325" w:right="313"/>
              <w:jc w:val="center"/>
              <w:rPr>
                <w:rFonts w:ascii="Arial"/>
                <w:b/>
                <w:sz w:val="19"/>
              </w:rPr>
            </w:pPr>
            <w:r>
              <w:rPr>
                <w:rFonts w:ascii="Arial"/>
                <w:b/>
                <w:sz w:val="19"/>
              </w:rPr>
              <w:t>0.037</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480"/>
              <w:rPr>
                <w:rFonts w:ascii="Arial"/>
                <w:b/>
                <w:sz w:val="19"/>
              </w:rPr>
            </w:pPr>
            <w:r>
              <w:rPr>
                <w:rFonts w:ascii="Arial"/>
                <w:b/>
                <w:sz w:val="19"/>
              </w:rPr>
              <w:t>0.0363</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val="restart"/>
          </w:tcPr>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rPr>
                <w:sz w:val="18"/>
              </w:rPr>
            </w:pPr>
          </w:p>
          <w:p>
            <w:pPr>
              <w:pStyle w:val="TableParagraph"/>
              <w:spacing w:before="145"/>
              <w:ind w:left="2646" w:right="2635"/>
              <w:jc w:val="center"/>
              <w:rPr>
                <w:sz w:val="19"/>
              </w:rPr>
            </w:pPr>
            <w:r>
              <w:rPr>
                <w:sz w:val="19"/>
              </w:rPr>
              <w:t>全厂间接排放合计</w:t>
            </w:r>
          </w:p>
        </w:tc>
        <w:tc>
          <w:tcPr>
            <w:tcW w:w="2413" w:type="dxa"/>
          </w:tcPr>
          <w:p>
            <w:pPr>
              <w:pStyle w:val="TableParagraph"/>
              <w:spacing w:before="96"/>
              <w:ind w:left="514" w:right="502"/>
              <w:jc w:val="center"/>
              <w:rPr>
                <w:sz w:val="19"/>
              </w:rPr>
            </w:pPr>
            <w:r>
              <w:rPr>
                <w:sz w:val="19"/>
              </w:rPr>
              <w:t>悬浮物</w:t>
            </w:r>
          </w:p>
        </w:tc>
        <w:tc>
          <w:tcPr>
            <w:tcW w:w="1380" w:type="dxa"/>
          </w:tcPr>
          <w:p>
            <w:pPr>
              <w:pStyle w:val="TableParagraph"/>
              <w:spacing w:before="108"/>
              <w:ind w:left="325" w:right="313"/>
              <w:jc w:val="center"/>
              <w:rPr>
                <w:rFonts w:ascii="Arial"/>
                <w:b/>
                <w:sz w:val="19"/>
              </w:rPr>
            </w:pPr>
            <w:r>
              <w:rPr>
                <w:rFonts w:ascii="Arial"/>
                <w:b/>
                <w:sz w:val="19"/>
              </w:rPr>
              <w:t>0.175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480"/>
              <w:rPr>
                <w:rFonts w:ascii="Arial"/>
                <w:b/>
                <w:sz w:val="19"/>
              </w:rPr>
            </w:pPr>
            <w:r>
              <w:rPr>
                <w:rFonts w:ascii="Arial"/>
                <w:b/>
                <w:sz w:val="19"/>
              </w:rPr>
              <w:t>0.0213</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总氮（以</w:t>
            </w:r>
            <w:r>
              <w:rPr>
                <w:rFonts w:ascii="Arial" w:eastAsia="Arial"/>
                <w:b/>
                <w:sz w:val="19"/>
              </w:rPr>
              <w:t>N</w:t>
            </w:r>
            <w:r>
              <w:rPr>
                <w:sz w:val="19"/>
              </w:rPr>
              <w:t>计）</w:t>
            </w:r>
          </w:p>
        </w:tc>
        <w:tc>
          <w:tcPr>
            <w:tcW w:w="1380" w:type="dxa"/>
          </w:tcPr>
          <w:p>
            <w:pPr>
              <w:pStyle w:val="TableParagraph"/>
              <w:spacing w:before="108"/>
              <w:ind w:left="325" w:right="313"/>
              <w:jc w:val="center"/>
              <w:rPr>
                <w:rFonts w:ascii="Arial"/>
                <w:b/>
                <w:sz w:val="19"/>
              </w:rPr>
            </w:pPr>
            <w:r>
              <w:rPr>
                <w:rFonts w:ascii="Arial"/>
                <w:b/>
                <w:sz w:val="19"/>
              </w:rPr>
              <w:t>0.03045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0.01905</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硫化物</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0.000027</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总有机碳</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0.00762</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总磷（以</w:t>
            </w:r>
            <w:r>
              <w:rPr>
                <w:rFonts w:ascii="Arial" w:eastAsia="Arial"/>
                <w:b/>
                <w:sz w:val="19"/>
              </w:rPr>
              <w:t>P</w:t>
            </w:r>
            <w:r>
              <w:rPr>
                <w:sz w:val="19"/>
              </w:rPr>
              <w:t>计）</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0.000159</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氨氮（</w:t>
            </w:r>
            <w:r>
              <w:rPr>
                <w:rFonts w:ascii="Arial" w:eastAsia="Arial"/>
                <w:b/>
                <w:sz w:val="19"/>
              </w:rPr>
              <w:t>NH3-N</w:t>
            </w:r>
            <w:r>
              <w:rPr>
                <w:sz w:val="19"/>
              </w:rPr>
              <w:t>）</w:t>
            </w:r>
          </w:p>
        </w:tc>
        <w:tc>
          <w:tcPr>
            <w:tcW w:w="1380" w:type="dxa"/>
          </w:tcPr>
          <w:p>
            <w:pPr>
              <w:pStyle w:val="TableParagraph"/>
              <w:spacing w:before="108"/>
              <w:ind w:left="325" w:right="313"/>
              <w:jc w:val="center"/>
              <w:rPr>
                <w:rFonts w:ascii="Arial"/>
                <w:b/>
                <w:sz w:val="19"/>
              </w:rPr>
            </w:pPr>
            <w:r>
              <w:rPr>
                <w:rFonts w:ascii="Arial"/>
                <w:b/>
                <w:sz w:val="19"/>
              </w:rPr>
              <w:t>0.01025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409"/>
              <w:jc w:val="right"/>
              <w:rPr>
                <w:rFonts w:ascii="Arial"/>
                <w:b/>
                <w:sz w:val="19"/>
              </w:rPr>
            </w:pPr>
            <w:r>
              <w:rPr>
                <w:rFonts w:ascii="Arial"/>
                <w:b/>
                <w:sz w:val="19"/>
              </w:rPr>
              <w:t>0.00762</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rFonts w:ascii="Arial" w:eastAsia="Arial"/>
                <w:b/>
                <w:sz w:val="19"/>
              </w:rPr>
              <w:t>pH</w:t>
            </w:r>
            <w:r>
              <w:rPr>
                <w:sz w:val="19"/>
              </w:rPr>
              <w:t>值</w:t>
            </w:r>
          </w:p>
        </w:tc>
        <w:tc>
          <w:tcPr>
            <w:tcW w:w="1380" w:type="dxa"/>
          </w:tcPr>
          <w:p>
            <w:pPr>
              <w:pStyle w:val="TableParagraph"/>
              <w:rPr>
                <w:rFonts w:ascii="Times New Roman"/>
                <w:sz w:val="18"/>
              </w:rPr>
            </w:pPr>
          </w:p>
        </w:tc>
        <w:tc>
          <w:tcPr>
            <w:tcW w:w="1068" w:type="dxa"/>
          </w:tcPr>
          <w:p>
            <w:pPr>
              <w:pStyle w:val="TableParagraph"/>
              <w:rPr>
                <w:rFonts w:ascii="Times New Roman"/>
                <w:sz w:val="18"/>
              </w:rPr>
            </w:pPr>
          </w:p>
        </w:tc>
        <w:tc>
          <w:tcPr>
            <w:tcW w:w="1548" w:type="dxa"/>
          </w:tcPr>
          <w:p>
            <w:pPr>
              <w:pStyle w:val="TableParagraph"/>
              <w:rPr>
                <w:rFonts w:ascii="Times New Roman"/>
                <w:sz w:val="18"/>
              </w:rPr>
            </w:pP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总氰化物</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挥发酚</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0.000038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动植物油</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0.000198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石油类</w:t>
            </w:r>
          </w:p>
        </w:tc>
        <w:tc>
          <w:tcPr>
            <w:tcW w:w="1380" w:type="dxa"/>
          </w:tcPr>
          <w:p>
            <w:pPr>
              <w:pStyle w:val="TableParagraph"/>
              <w:spacing w:before="108"/>
              <w:ind w:left="18"/>
              <w:jc w:val="center"/>
              <w:rPr>
                <w:rFonts w:ascii="Arial"/>
                <w:b/>
                <w:sz w:val="19"/>
              </w:rPr>
            </w:pPr>
            <w:r>
              <w:rPr>
                <w:rFonts w:ascii="Arial"/>
                <w:b/>
                <w:w w:val="101"/>
                <w:sz w:val="19"/>
              </w:rPr>
              <w:t>/</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right="355"/>
              <w:jc w:val="right"/>
              <w:rPr>
                <w:rFonts w:ascii="Arial"/>
                <w:b/>
                <w:sz w:val="19"/>
              </w:rPr>
            </w:pPr>
            <w:r>
              <w:rPr>
                <w:rFonts w:ascii="Arial"/>
                <w:b/>
                <w:sz w:val="19"/>
              </w:rPr>
              <w:t>0.000138</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化学需氧量</w:t>
            </w:r>
          </w:p>
        </w:tc>
        <w:tc>
          <w:tcPr>
            <w:tcW w:w="1380" w:type="dxa"/>
          </w:tcPr>
          <w:p>
            <w:pPr>
              <w:pStyle w:val="TableParagraph"/>
              <w:spacing w:before="108"/>
              <w:ind w:left="325" w:right="313"/>
              <w:jc w:val="center"/>
              <w:rPr>
                <w:rFonts w:ascii="Arial"/>
                <w:b/>
                <w:sz w:val="19"/>
              </w:rPr>
            </w:pPr>
            <w:r>
              <w:rPr>
                <w:rFonts w:ascii="Arial"/>
                <w:b/>
                <w:sz w:val="19"/>
              </w:rPr>
              <w:t>0.037</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480"/>
              <w:rPr>
                <w:rFonts w:ascii="Arial"/>
                <w:b/>
                <w:sz w:val="19"/>
              </w:rPr>
            </w:pPr>
            <w:r>
              <w:rPr>
                <w:rFonts w:ascii="Arial"/>
                <w:b/>
                <w:sz w:val="19"/>
              </w:rPr>
              <w:t>0.0363</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色度</w:t>
            </w:r>
          </w:p>
        </w:tc>
        <w:tc>
          <w:tcPr>
            <w:tcW w:w="1380" w:type="dxa"/>
          </w:tcPr>
          <w:p>
            <w:pPr>
              <w:pStyle w:val="TableParagraph"/>
              <w:rPr>
                <w:rFonts w:ascii="Times New Roman"/>
                <w:sz w:val="18"/>
              </w:rPr>
            </w:pPr>
          </w:p>
        </w:tc>
        <w:tc>
          <w:tcPr>
            <w:tcW w:w="1068" w:type="dxa"/>
          </w:tcPr>
          <w:p>
            <w:pPr>
              <w:pStyle w:val="TableParagraph"/>
              <w:rPr>
                <w:rFonts w:ascii="Times New Roman"/>
                <w:sz w:val="18"/>
              </w:rPr>
            </w:pPr>
          </w:p>
        </w:tc>
        <w:tc>
          <w:tcPr>
            <w:tcW w:w="1548" w:type="dxa"/>
          </w:tcPr>
          <w:p>
            <w:pPr>
              <w:pStyle w:val="TableParagraph"/>
              <w:rPr>
                <w:rFonts w:ascii="Times New Roman"/>
                <w:sz w:val="18"/>
              </w:rPr>
            </w:pP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溶解性总固体</w:t>
            </w:r>
          </w:p>
        </w:tc>
        <w:tc>
          <w:tcPr>
            <w:tcW w:w="1380" w:type="dxa"/>
          </w:tcPr>
          <w:p>
            <w:pPr>
              <w:pStyle w:val="TableParagraph"/>
              <w:spacing w:before="108"/>
              <w:ind w:left="325" w:right="313"/>
              <w:jc w:val="center"/>
              <w:rPr>
                <w:rFonts w:ascii="Arial"/>
                <w:b/>
                <w:sz w:val="19"/>
              </w:rPr>
            </w:pPr>
            <w:r>
              <w:rPr>
                <w:rFonts w:ascii="Arial"/>
                <w:b/>
                <w:sz w:val="19"/>
              </w:rPr>
              <w:t>0.472</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r>
        <w:trPr>
          <w:trHeight w:val="453" w:hRule="atLeast"/>
        </w:trPr>
        <w:tc>
          <w:tcPr>
            <w:tcW w:w="6856" w:type="dxa"/>
            <w:gridSpan w:val="4"/>
            <w:vMerge/>
            <w:tcBorders>
              <w:top w:val="nil"/>
            </w:tcBorders>
          </w:tcPr>
          <w:p>
            <w:pPr>
              <w:rPr>
                <w:sz w:val="2"/>
                <w:szCs w:val="2"/>
              </w:rPr>
            </w:pPr>
          </w:p>
        </w:tc>
        <w:tc>
          <w:tcPr>
            <w:tcW w:w="2413" w:type="dxa"/>
          </w:tcPr>
          <w:p>
            <w:pPr>
              <w:pStyle w:val="TableParagraph"/>
              <w:spacing w:before="96"/>
              <w:ind w:left="514" w:right="502"/>
              <w:jc w:val="center"/>
              <w:rPr>
                <w:sz w:val="19"/>
              </w:rPr>
            </w:pPr>
            <w:r>
              <w:rPr>
                <w:sz w:val="19"/>
              </w:rPr>
              <w:t>五日生化需氧量</w:t>
            </w:r>
          </w:p>
        </w:tc>
        <w:tc>
          <w:tcPr>
            <w:tcW w:w="1380" w:type="dxa"/>
          </w:tcPr>
          <w:p>
            <w:pPr>
              <w:pStyle w:val="TableParagraph"/>
              <w:spacing w:before="108"/>
              <w:ind w:left="325" w:right="313"/>
              <w:jc w:val="center"/>
              <w:rPr>
                <w:rFonts w:ascii="Arial"/>
                <w:b/>
                <w:sz w:val="19"/>
              </w:rPr>
            </w:pPr>
            <w:r>
              <w:rPr>
                <w:rFonts w:ascii="Arial"/>
                <w:b/>
                <w:sz w:val="19"/>
              </w:rPr>
              <w:t>0.00975</w:t>
            </w:r>
          </w:p>
        </w:tc>
        <w:tc>
          <w:tcPr>
            <w:tcW w:w="1068" w:type="dxa"/>
          </w:tcPr>
          <w:p>
            <w:pPr>
              <w:pStyle w:val="TableParagraph"/>
              <w:spacing w:before="108"/>
              <w:ind w:left="20"/>
              <w:jc w:val="center"/>
              <w:rPr>
                <w:rFonts w:ascii="Arial"/>
                <w:b/>
                <w:sz w:val="19"/>
              </w:rPr>
            </w:pPr>
            <w:r>
              <w:rPr>
                <w:rFonts w:ascii="Arial"/>
                <w:b/>
                <w:w w:val="101"/>
                <w:sz w:val="19"/>
              </w:rPr>
              <w:t>/</w:t>
            </w:r>
          </w:p>
        </w:tc>
        <w:tc>
          <w:tcPr>
            <w:tcW w:w="1548" w:type="dxa"/>
          </w:tcPr>
          <w:p>
            <w:pPr>
              <w:pStyle w:val="TableParagraph"/>
              <w:spacing w:before="108"/>
              <w:ind w:left="21"/>
              <w:jc w:val="center"/>
              <w:rPr>
                <w:rFonts w:ascii="Arial"/>
                <w:b/>
                <w:sz w:val="19"/>
              </w:rPr>
            </w:pPr>
            <w:r>
              <w:rPr>
                <w:rFonts w:ascii="Arial"/>
                <w:b/>
                <w:w w:val="101"/>
                <w:sz w:val="19"/>
              </w:rPr>
              <w:t>/</w:t>
            </w:r>
          </w:p>
        </w:tc>
        <w:tc>
          <w:tcPr>
            <w:tcW w:w="1500" w:type="dxa"/>
          </w:tcPr>
          <w:p>
            <w:pPr>
              <w:pStyle w:val="TableParagraph"/>
              <w:rPr>
                <w:rFonts w:ascii="Times New Roman"/>
                <w:sz w:val="18"/>
              </w:rPr>
            </w:pPr>
          </w:p>
        </w:tc>
        <w:tc>
          <w:tcPr>
            <w:tcW w:w="924" w:type="dxa"/>
          </w:tcPr>
          <w:p>
            <w:pPr>
              <w:pStyle w:val="TableParagraph"/>
              <w:rPr>
                <w:rFonts w:ascii="Times New Roman"/>
                <w:sz w:val="18"/>
              </w:rPr>
            </w:pPr>
          </w:p>
        </w:tc>
      </w:tr>
    </w:tbl>
    <w:p>
      <w:pPr>
        <w:spacing w:before="0"/>
        <w:ind w:left="110" w:right="0" w:firstLine="0"/>
        <w:jc w:val="left"/>
        <w:rPr>
          <w:sz w:val="17"/>
        </w:rPr>
      </w:pPr>
      <w:r>
        <w:rPr>
          <w:sz w:val="17"/>
        </w:rPr>
        <w:t>注：实际排放量指报告执行期内实际排放量</w:t>
      </w:r>
    </w:p>
    <w:p>
      <w:pPr>
        <w:spacing w:before="4"/>
        <w:ind w:left="110" w:right="0" w:firstLine="0"/>
        <w:jc w:val="left"/>
        <w:rPr>
          <w:sz w:val="20"/>
        </w:rPr>
      </w:pPr>
      <w:r>
        <w:rPr>
          <w:rFonts w:ascii="Arial" w:eastAsia="Arial"/>
          <w:b/>
          <w:sz w:val="20"/>
        </w:rPr>
        <w:t>(</w:t>
      </w:r>
      <w:r>
        <w:rPr>
          <w:sz w:val="20"/>
        </w:rPr>
        <w:t>二</w:t>
      </w:r>
      <w:r>
        <w:rPr>
          <w:rFonts w:ascii="Arial" w:eastAsia="Arial"/>
          <w:b/>
          <w:sz w:val="20"/>
        </w:rPr>
        <w:t>)</w:t>
      </w:r>
      <w:r>
        <w:rPr>
          <w:sz w:val="20"/>
        </w:rPr>
        <w:t>超标排放信息</w:t>
      </w:r>
    </w:p>
    <w:p>
      <w:pPr>
        <w:pStyle w:val="BodyText"/>
        <w:spacing w:before="6"/>
        <w:rPr>
          <w:sz w:val="14"/>
        </w:rPr>
      </w:pPr>
    </w:p>
    <w:p>
      <w:pPr>
        <w:pStyle w:val="BodyText"/>
        <w:spacing w:before="1"/>
        <w:ind w:left="5974" w:right="5988"/>
        <w:jc w:val="center"/>
      </w:pPr>
      <w:r>
        <w:rPr/>
        <w:t>表</w:t>
      </w:r>
      <w:r>
        <w:rPr>
          <w:rFonts w:ascii="Arial" w:eastAsia="Arial"/>
          <w:b/>
        </w:rPr>
        <w:t>4-1 </w:t>
      </w:r>
      <w:r>
        <w:rPr/>
        <w:t>有组织废气污染物超标时段小时均值报表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21"/>
        <w:gridCol w:w="1633"/>
        <w:gridCol w:w="2221"/>
        <w:gridCol w:w="4238"/>
        <w:gridCol w:w="1945"/>
      </w:tblGrid>
      <w:tr>
        <w:trPr>
          <w:trHeight w:val="297" w:hRule="atLeast"/>
        </w:trPr>
        <w:tc>
          <w:tcPr>
            <w:tcW w:w="3734" w:type="dxa"/>
          </w:tcPr>
          <w:p>
            <w:pPr>
              <w:pStyle w:val="TableParagraph"/>
              <w:spacing w:before="24"/>
              <w:ind w:left="1465" w:right="1453"/>
              <w:jc w:val="center"/>
              <w:rPr>
                <w:sz w:val="19"/>
              </w:rPr>
            </w:pPr>
            <w:r>
              <w:rPr>
                <w:sz w:val="19"/>
              </w:rPr>
              <w:t>超标时段</w:t>
            </w:r>
          </w:p>
        </w:tc>
        <w:tc>
          <w:tcPr>
            <w:tcW w:w="1921" w:type="dxa"/>
          </w:tcPr>
          <w:p>
            <w:pPr>
              <w:pStyle w:val="TableParagraph"/>
              <w:spacing w:before="24"/>
              <w:ind w:left="382"/>
              <w:rPr>
                <w:sz w:val="19"/>
              </w:rPr>
            </w:pPr>
            <w:r>
              <w:rPr>
                <w:sz w:val="19"/>
              </w:rPr>
              <w:t>生产设施编号</w:t>
            </w:r>
          </w:p>
        </w:tc>
        <w:tc>
          <w:tcPr>
            <w:tcW w:w="1633" w:type="dxa"/>
          </w:tcPr>
          <w:p>
            <w:pPr>
              <w:pStyle w:val="TableParagraph"/>
              <w:spacing w:before="24"/>
              <w:ind w:left="334"/>
              <w:rPr>
                <w:sz w:val="19"/>
              </w:rPr>
            </w:pPr>
            <w:r>
              <w:rPr>
                <w:sz w:val="19"/>
              </w:rPr>
              <w:t>排放口编号</w:t>
            </w:r>
          </w:p>
        </w:tc>
        <w:tc>
          <w:tcPr>
            <w:tcW w:w="2221" w:type="dxa"/>
          </w:tcPr>
          <w:p>
            <w:pPr>
              <w:pStyle w:val="TableParagraph"/>
              <w:spacing w:before="24"/>
              <w:ind w:left="436"/>
              <w:rPr>
                <w:sz w:val="19"/>
              </w:rPr>
            </w:pPr>
            <w:r>
              <w:rPr>
                <w:sz w:val="19"/>
              </w:rPr>
              <w:t>超标污染物种类</w:t>
            </w:r>
          </w:p>
        </w:tc>
        <w:tc>
          <w:tcPr>
            <w:tcW w:w="4238" w:type="dxa"/>
          </w:tcPr>
          <w:p>
            <w:pPr>
              <w:pStyle w:val="TableParagraph"/>
              <w:spacing w:before="24"/>
              <w:ind w:left="773"/>
              <w:rPr>
                <w:sz w:val="19"/>
              </w:rPr>
            </w:pPr>
            <w:r>
              <w:rPr>
                <w:sz w:val="19"/>
              </w:rPr>
              <w:t>实际排放浓度（折标，</w:t>
            </w:r>
            <w:r>
              <w:rPr>
                <w:rFonts w:ascii="Arial" w:eastAsia="Arial"/>
                <w:b/>
                <w:sz w:val="19"/>
              </w:rPr>
              <w:t>mg/m3</w:t>
            </w:r>
            <w:r>
              <w:rPr>
                <w:sz w:val="19"/>
              </w:rPr>
              <w:t>）</w:t>
            </w:r>
          </w:p>
        </w:tc>
        <w:tc>
          <w:tcPr>
            <w:tcW w:w="1945" w:type="dxa"/>
          </w:tcPr>
          <w:p>
            <w:pPr>
              <w:pStyle w:val="TableParagraph"/>
              <w:spacing w:before="24"/>
              <w:ind w:left="395"/>
              <w:rPr>
                <w:sz w:val="19"/>
              </w:rPr>
            </w:pPr>
            <w:r>
              <w:rPr>
                <w:sz w:val="19"/>
              </w:rPr>
              <w:t>超标原因说明</w:t>
            </w:r>
          </w:p>
        </w:tc>
      </w:tr>
    </w:tbl>
    <w:p>
      <w:pPr>
        <w:pStyle w:val="BodyText"/>
        <w:spacing w:before="2"/>
        <w:rPr>
          <w:sz w:val="14"/>
        </w:rPr>
      </w:pPr>
    </w:p>
    <w:p>
      <w:pPr>
        <w:spacing w:before="1"/>
        <w:ind w:left="5974" w:right="5988" w:firstLine="0"/>
        <w:jc w:val="center"/>
        <w:rPr>
          <w:sz w:val="19"/>
        </w:rPr>
      </w:pPr>
      <w:r>
        <w:rPr>
          <w:sz w:val="19"/>
        </w:rPr>
        <w:t>表</w:t>
      </w:r>
      <w:r>
        <w:rPr>
          <w:rFonts w:ascii="Arial" w:eastAsia="Arial"/>
          <w:b/>
          <w:sz w:val="19"/>
        </w:rPr>
        <w:t>4-2 </w:t>
      </w:r>
      <w:r>
        <w:rPr>
          <w:sz w:val="19"/>
        </w:rPr>
        <w:t>废水污染物超标时段日均值报表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93"/>
        <w:gridCol w:w="2701"/>
        <w:gridCol w:w="4898"/>
        <w:gridCol w:w="2365"/>
      </w:tblGrid>
      <w:tr>
        <w:trPr>
          <w:trHeight w:val="297" w:hRule="atLeast"/>
        </w:trPr>
        <w:tc>
          <w:tcPr>
            <w:tcW w:w="3734" w:type="dxa"/>
          </w:tcPr>
          <w:p>
            <w:pPr>
              <w:pStyle w:val="TableParagraph"/>
              <w:spacing w:before="24"/>
              <w:ind w:left="1465" w:right="1453"/>
              <w:jc w:val="center"/>
              <w:rPr>
                <w:sz w:val="19"/>
              </w:rPr>
            </w:pPr>
            <w:r>
              <w:rPr>
                <w:sz w:val="19"/>
              </w:rPr>
              <w:t>超标时段</w:t>
            </w:r>
          </w:p>
        </w:tc>
        <w:tc>
          <w:tcPr>
            <w:tcW w:w="1993" w:type="dxa"/>
          </w:tcPr>
          <w:p>
            <w:pPr>
              <w:pStyle w:val="TableParagraph"/>
              <w:spacing w:before="24"/>
              <w:ind w:left="514"/>
              <w:rPr>
                <w:sz w:val="19"/>
              </w:rPr>
            </w:pPr>
            <w:r>
              <w:rPr>
                <w:sz w:val="19"/>
              </w:rPr>
              <w:t>排放口编号</w:t>
            </w:r>
          </w:p>
        </w:tc>
        <w:tc>
          <w:tcPr>
            <w:tcW w:w="2701" w:type="dxa"/>
          </w:tcPr>
          <w:p>
            <w:pPr>
              <w:pStyle w:val="TableParagraph"/>
              <w:spacing w:before="24"/>
              <w:ind w:left="677"/>
              <w:rPr>
                <w:sz w:val="19"/>
              </w:rPr>
            </w:pPr>
            <w:r>
              <w:rPr>
                <w:sz w:val="19"/>
              </w:rPr>
              <w:t>超标污染物种类</w:t>
            </w:r>
          </w:p>
        </w:tc>
        <w:tc>
          <w:tcPr>
            <w:tcW w:w="4898" w:type="dxa"/>
          </w:tcPr>
          <w:p>
            <w:pPr>
              <w:pStyle w:val="TableParagraph"/>
              <w:spacing w:before="24"/>
              <w:ind w:left="1182"/>
              <w:rPr>
                <w:sz w:val="19"/>
              </w:rPr>
            </w:pPr>
            <w:r>
              <w:rPr>
                <w:sz w:val="19"/>
              </w:rPr>
              <w:t>实际排放浓度（折标，</w:t>
            </w:r>
            <w:r>
              <w:rPr>
                <w:rFonts w:ascii="Arial" w:eastAsia="Arial"/>
                <w:b/>
                <w:sz w:val="19"/>
              </w:rPr>
              <w:t>mg/L</w:t>
            </w:r>
            <w:r>
              <w:rPr>
                <w:sz w:val="19"/>
              </w:rPr>
              <w:t>）</w:t>
            </w:r>
          </w:p>
        </w:tc>
        <w:tc>
          <w:tcPr>
            <w:tcW w:w="2365" w:type="dxa"/>
          </w:tcPr>
          <w:p>
            <w:pPr>
              <w:pStyle w:val="TableParagraph"/>
              <w:spacing w:before="24"/>
              <w:ind w:left="606"/>
              <w:rPr>
                <w:sz w:val="19"/>
              </w:rPr>
            </w:pPr>
            <w:r>
              <w:rPr>
                <w:sz w:val="19"/>
              </w:rPr>
              <w:t>超标原因说明</w:t>
            </w:r>
          </w:p>
        </w:tc>
      </w:tr>
    </w:tbl>
    <w:p>
      <w:pPr>
        <w:spacing w:after="0"/>
        <w:rPr>
          <w:sz w:val="19"/>
        </w:rPr>
        <w:sectPr>
          <w:pgSz w:w="16840" w:h="23820"/>
          <w:pgMar w:top="600" w:bottom="280" w:left="460" w:right="440"/>
        </w:sectPr>
      </w:pPr>
    </w:p>
    <w:p>
      <w:pPr>
        <w:pStyle w:val="Heading3"/>
        <w:spacing w:before="34"/>
      </w:pPr>
      <w:r>
        <w:rPr>
          <w:rFonts w:ascii="Arial" w:eastAsia="Arial"/>
          <w:b/>
        </w:rPr>
        <w:t>(</w:t>
      </w:r>
      <w:r>
        <w:rPr/>
        <w:t>三</w:t>
      </w:r>
      <w:r>
        <w:rPr>
          <w:rFonts w:ascii="Arial" w:eastAsia="Arial"/>
          <w:b/>
        </w:rPr>
        <w:t>)</w:t>
      </w:r>
      <w:r>
        <w:rPr/>
        <w:t>污染治理设施异常运转信息</w:t>
      </w:r>
    </w:p>
    <w:p>
      <w:pPr>
        <w:pStyle w:val="BodyText"/>
        <w:spacing w:before="12"/>
        <w:rPr>
          <w:sz w:val="10"/>
        </w:rPr>
      </w:pPr>
    </w:p>
    <w:p>
      <w:pPr>
        <w:pStyle w:val="BodyText"/>
        <w:spacing w:before="58"/>
        <w:ind w:left="5974" w:right="5988"/>
        <w:jc w:val="center"/>
      </w:pPr>
      <w:r>
        <w:rPr/>
        <w:t>表</w:t>
      </w:r>
      <w:r>
        <w:rPr>
          <w:rFonts w:ascii="Arial" w:eastAsia="Arial"/>
          <w:b/>
        </w:rPr>
        <w:t>5-1 </w:t>
      </w:r>
      <w:r>
        <w:rPr/>
        <w:t>废气污染治理设施异常情况汇总表</w:t>
      </w:r>
    </w:p>
    <w:p>
      <w:pPr>
        <w:pStyle w:val="BodyText"/>
        <w:spacing w:before="12"/>
        <w:rPr>
          <w:sz w:val="8"/>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84"/>
        <w:gridCol w:w="1392"/>
        <w:gridCol w:w="1404"/>
        <w:gridCol w:w="1884"/>
        <w:gridCol w:w="1908"/>
        <w:gridCol w:w="1416"/>
      </w:tblGrid>
      <w:tr>
        <w:trPr>
          <w:trHeight w:val="297" w:hRule="atLeast"/>
        </w:trPr>
        <w:tc>
          <w:tcPr>
            <w:tcW w:w="7684" w:type="dxa"/>
          </w:tcPr>
          <w:p>
            <w:pPr>
              <w:pStyle w:val="TableParagraph"/>
              <w:spacing w:before="24"/>
              <w:ind w:left="3028" w:right="3016"/>
              <w:jc w:val="center"/>
              <w:rPr>
                <w:sz w:val="19"/>
              </w:rPr>
            </w:pPr>
            <w:r>
              <w:rPr>
                <w:sz w:val="19"/>
              </w:rPr>
              <w:t>（超标时段）</w:t>
            </w:r>
          </w:p>
        </w:tc>
        <w:tc>
          <w:tcPr>
            <w:tcW w:w="1392" w:type="dxa"/>
            <w:vMerge w:val="restart"/>
          </w:tcPr>
          <w:p>
            <w:pPr>
              <w:pStyle w:val="TableParagraph"/>
              <w:spacing w:before="1"/>
              <w:rPr>
                <w:sz w:val="14"/>
              </w:rPr>
            </w:pPr>
          </w:p>
          <w:p>
            <w:pPr>
              <w:pStyle w:val="TableParagraph"/>
              <w:ind w:left="311"/>
              <w:rPr>
                <w:sz w:val="19"/>
              </w:rPr>
            </w:pPr>
            <w:r>
              <w:rPr>
                <w:sz w:val="19"/>
              </w:rPr>
              <w:t>故障设施</w:t>
            </w:r>
          </w:p>
        </w:tc>
        <w:tc>
          <w:tcPr>
            <w:tcW w:w="1404" w:type="dxa"/>
            <w:vMerge w:val="restart"/>
          </w:tcPr>
          <w:p>
            <w:pPr>
              <w:pStyle w:val="TableParagraph"/>
              <w:spacing w:before="1"/>
              <w:rPr>
                <w:sz w:val="14"/>
              </w:rPr>
            </w:pPr>
          </w:p>
          <w:p>
            <w:pPr>
              <w:pStyle w:val="TableParagraph"/>
              <w:ind w:left="317"/>
              <w:rPr>
                <w:sz w:val="19"/>
              </w:rPr>
            </w:pPr>
            <w:r>
              <w:rPr>
                <w:sz w:val="19"/>
              </w:rPr>
              <w:t>故障原因</w:t>
            </w:r>
          </w:p>
        </w:tc>
        <w:tc>
          <w:tcPr>
            <w:tcW w:w="3792" w:type="dxa"/>
            <w:gridSpan w:val="2"/>
          </w:tcPr>
          <w:p>
            <w:pPr>
              <w:pStyle w:val="TableParagraph"/>
              <w:spacing w:before="24"/>
              <w:ind w:left="744"/>
              <w:rPr>
                <w:sz w:val="19"/>
              </w:rPr>
            </w:pPr>
            <w:r>
              <w:rPr>
                <w:sz w:val="19"/>
              </w:rPr>
              <w:t>各排放因子浓度（</w:t>
            </w:r>
            <w:r>
              <w:rPr>
                <w:rFonts w:ascii="Arial" w:eastAsia="Arial"/>
                <w:b/>
                <w:sz w:val="19"/>
              </w:rPr>
              <w:t>mg/m3</w:t>
            </w:r>
            <w:r>
              <w:rPr>
                <w:sz w:val="19"/>
              </w:rPr>
              <w:t>）</w:t>
            </w:r>
          </w:p>
        </w:tc>
        <w:tc>
          <w:tcPr>
            <w:tcW w:w="1416" w:type="dxa"/>
            <w:vMerge w:val="restart"/>
          </w:tcPr>
          <w:p>
            <w:pPr>
              <w:pStyle w:val="TableParagraph"/>
              <w:spacing w:before="1"/>
              <w:rPr>
                <w:sz w:val="14"/>
              </w:rPr>
            </w:pPr>
          </w:p>
          <w:p>
            <w:pPr>
              <w:pStyle w:val="TableParagraph"/>
              <w:ind w:left="326"/>
              <w:rPr>
                <w:sz w:val="19"/>
              </w:rPr>
            </w:pPr>
            <w:r>
              <w:rPr>
                <w:sz w:val="19"/>
              </w:rPr>
              <w:t>应对措施</w:t>
            </w:r>
          </w:p>
        </w:tc>
      </w:tr>
      <w:tr>
        <w:trPr>
          <w:trHeight w:val="297" w:hRule="atLeast"/>
        </w:trPr>
        <w:tc>
          <w:tcPr>
            <w:tcW w:w="7684" w:type="dxa"/>
          </w:tcPr>
          <w:p>
            <w:pPr>
              <w:pStyle w:val="TableParagraph"/>
              <w:spacing w:before="24"/>
              <w:ind w:left="3028" w:right="3016"/>
              <w:jc w:val="center"/>
              <w:rPr>
                <w:sz w:val="19"/>
              </w:rPr>
            </w:pPr>
            <w:r>
              <w:rPr>
                <w:sz w:val="19"/>
              </w:rPr>
              <w:t>开始时段</w:t>
            </w:r>
            <w:r>
              <w:rPr>
                <w:rFonts w:ascii="Arial" w:eastAsia="Arial"/>
                <w:b/>
                <w:sz w:val="19"/>
              </w:rPr>
              <w:t>-</w:t>
            </w:r>
            <w:r>
              <w:rPr>
                <w:sz w:val="19"/>
              </w:rPr>
              <w:t>结束时段</w:t>
            </w:r>
          </w:p>
        </w:tc>
        <w:tc>
          <w:tcPr>
            <w:tcW w:w="1392" w:type="dxa"/>
            <w:vMerge/>
            <w:tcBorders>
              <w:top w:val="nil"/>
            </w:tcBorders>
          </w:tcPr>
          <w:p>
            <w:pPr>
              <w:rPr>
                <w:sz w:val="2"/>
                <w:szCs w:val="2"/>
              </w:rPr>
            </w:pPr>
          </w:p>
        </w:tc>
        <w:tc>
          <w:tcPr>
            <w:tcW w:w="1404" w:type="dxa"/>
            <w:vMerge/>
            <w:tcBorders>
              <w:top w:val="nil"/>
            </w:tcBorders>
          </w:tcPr>
          <w:p>
            <w:pPr>
              <w:rPr>
                <w:sz w:val="2"/>
                <w:szCs w:val="2"/>
              </w:rPr>
            </w:pPr>
          </w:p>
        </w:tc>
        <w:tc>
          <w:tcPr>
            <w:tcW w:w="1884" w:type="dxa"/>
          </w:tcPr>
          <w:p>
            <w:pPr>
              <w:pStyle w:val="TableParagraph"/>
              <w:spacing w:before="24"/>
              <w:ind w:left="558"/>
              <w:rPr>
                <w:sz w:val="19"/>
              </w:rPr>
            </w:pPr>
            <w:r>
              <w:rPr>
                <w:sz w:val="19"/>
              </w:rPr>
              <w:t>污染因子</w:t>
            </w:r>
          </w:p>
        </w:tc>
        <w:tc>
          <w:tcPr>
            <w:tcW w:w="1908" w:type="dxa"/>
          </w:tcPr>
          <w:p>
            <w:pPr>
              <w:pStyle w:val="TableParagraph"/>
              <w:spacing w:before="24"/>
              <w:ind w:left="571"/>
              <w:rPr>
                <w:sz w:val="19"/>
              </w:rPr>
            </w:pPr>
            <w:r>
              <w:rPr>
                <w:sz w:val="19"/>
              </w:rPr>
              <w:t>排放范围</w:t>
            </w:r>
          </w:p>
        </w:tc>
        <w:tc>
          <w:tcPr>
            <w:tcW w:w="1416" w:type="dxa"/>
            <w:vMerge/>
            <w:tcBorders>
              <w:top w:val="nil"/>
            </w:tcBorders>
          </w:tcPr>
          <w:p>
            <w:pPr>
              <w:rPr>
                <w:sz w:val="2"/>
                <w:szCs w:val="2"/>
              </w:rPr>
            </w:pPr>
          </w:p>
        </w:tc>
      </w:tr>
    </w:tbl>
    <w:p>
      <w:pPr>
        <w:spacing w:before="4"/>
        <w:ind w:left="110" w:right="0" w:firstLine="0"/>
        <w:jc w:val="left"/>
        <w:rPr>
          <w:sz w:val="20"/>
        </w:rPr>
      </w:pPr>
      <w:r>
        <w:rPr/>
        <w:pict>
          <v:group style="position:absolute;margin-left:28.5pt;margin-top:16.203386pt;width:785.25pt;height:195.15pt;mso-position-horizontal-relative:page;mso-position-vertical-relative:paragraph;z-index:-251657216;mso-wrap-distance-left:0;mso-wrap-distance-right:0" coordorigin="570,324" coordsize="15705,3903">
            <v:shape style="position:absolute;left:570;top:324;width:15705;height:3903" coordorigin="570,324" coordsize="15705,3903" path="m16227,4226l618,4226,599,4223,584,4212,574,4197,570,4178,570,372,574,353,584,338,599,328,618,324,16227,324,16246,328,16258,336,618,336,604,339,593,347,585,358,582,372,582,4178,585,4192,593,4204,604,4211,618,4214,16258,4214,16246,4223,16227,4226xm16258,4214l16227,4214,16241,4211,16252,4204,16260,4192,16263,4178,16263,372,16260,358,16252,347,16241,339,16227,336,16258,336,16261,338,16271,353,16275,372,16275,4178,16271,4197,16261,4212,16258,4214xe" filled="true" fillcolor="#000000" stroked="false">
              <v:path arrowok="t"/>
              <v:fill type="solid"/>
            </v:shape>
            <v:shapetype id="_x0000_t202" o:spt="202" coordsize="21600,21600" path="m,l,21600r21600,l21600,xe">
              <v:stroke joinstyle="miter"/>
              <v:path gradientshapeok="t" o:connecttype="rect"/>
            </v:shapetype>
            <v:shape style="position:absolute;left:714;top:435;width:9770;height:169" type="#_x0000_t202" filled="false" stroked="false">
              <v:textbox inset="0,0,0,0">
                <w:txbxContent>
                  <w:p>
                    <w:pPr>
                      <w:spacing w:line="168" w:lineRule="exact" w:before="0"/>
                      <w:ind w:left="0" w:right="0" w:firstLine="0"/>
                      <w:jc w:val="left"/>
                      <w:rPr>
                        <w:sz w:val="17"/>
                      </w:rPr>
                    </w:pPr>
                    <w:r>
                      <w:rPr>
                        <w:w w:val="95"/>
                        <w:sz w:val="17"/>
                      </w:rPr>
                      <w:t>潍坊中汇化工有限公司生产正常，公司严格按照环境检测要求进行污染物排放及环境检测工作，排放污染物各项指标均达到排放标准</w:t>
                    </w:r>
                  </w:p>
                </w:txbxContent>
              </v:textbox>
              <w10:wrap type="none"/>
            </v:shape>
            <w10:wrap type="topAndBottom"/>
          </v:group>
        </w:pict>
      </w:r>
      <w:r>
        <w:rPr>
          <w:rFonts w:ascii="Arial" w:eastAsia="Arial"/>
          <w:b/>
          <w:sz w:val="20"/>
        </w:rPr>
        <w:t>(</w:t>
      </w:r>
      <w:r>
        <w:rPr>
          <w:sz w:val="20"/>
        </w:rPr>
        <w:t>四</w:t>
      </w:r>
      <w:r>
        <w:rPr>
          <w:rFonts w:ascii="Arial" w:eastAsia="Arial"/>
          <w:b/>
          <w:sz w:val="20"/>
        </w:rPr>
        <w:t>)</w:t>
      </w:r>
      <w:r>
        <w:rPr>
          <w:sz w:val="20"/>
        </w:rPr>
        <w:t>结论</w:t>
      </w:r>
    </w:p>
    <w:sectPr>
      <w:pgSz w:w="16840" w:h="23820"/>
      <w:pgMar w:top="54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9"/>
      <w:szCs w:val="19"/>
      <w:lang w:val="zh-CN" w:eastAsia="zh-CN" w:bidi="zh-CN"/>
    </w:rPr>
  </w:style>
  <w:style w:styleId="Heading1" w:type="paragraph">
    <w:name w:val="Heading 1"/>
    <w:basedOn w:val="Normal"/>
    <w:uiPriority w:val="1"/>
    <w:qFormat/>
    <w:pPr>
      <w:ind w:left="110"/>
      <w:outlineLvl w:val="1"/>
    </w:pPr>
    <w:rPr>
      <w:rFonts w:ascii="宋体" w:hAnsi="宋体" w:eastAsia="宋体" w:cs="宋体"/>
      <w:sz w:val="25"/>
      <w:szCs w:val="25"/>
      <w:lang w:val="zh-CN" w:eastAsia="zh-CN" w:bidi="zh-CN"/>
    </w:rPr>
  </w:style>
  <w:style w:styleId="Heading2" w:type="paragraph">
    <w:name w:val="Heading 2"/>
    <w:basedOn w:val="Normal"/>
    <w:uiPriority w:val="1"/>
    <w:qFormat/>
    <w:pPr>
      <w:ind w:left="590" w:right="5988"/>
      <w:outlineLvl w:val="2"/>
    </w:pPr>
    <w:rPr>
      <w:rFonts w:ascii="宋体" w:hAnsi="宋体" w:eastAsia="宋体" w:cs="宋体"/>
      <w:sz w:val="24"/>
      <w:szCs w:val="24"/>
      <w:lang w:val="zh-CN" w:eastAsia="zh-CN" w:bidi="zh-CN"/>
    </w:rPr>
  </w:style>
  <w:style w:styleId="Heading3" w:type="paragraph">
    <w:name w:val="Heading 3"/>
    <w:basedOn w:val="Normal"/>
    <w:uiPriority w:val="1"/>
    <w:qFormat/>
    <w:pPr>
      <w:spacing w:before="6"/>
      <w:ind w:left="110"/>
      <w:outlineLvl w:val="3"/>
    </w:pPr>
    <w:rPr>
      <w:rFonts w:ascii="宋体" w:hAnsi="宋体" w:eastAsia="宋体" w:cs="宋体"/>
      <w:sz w:val="20"/>
      <w:szCs w:val="2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terms:created xsi:type="dcterms:W3CDTF">2021-06-03T02:07:14Z</dcterms:created>
  <dcterms:modified xsi:type="dcterms:W3CDTF">2021-06-03T02:07:14Z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2021-05-08T00:00:00Z</vt:filetime>
  </property>
  <property fmtid="{D5CDD505-2E9C-101B-9397-08002B2CF9AE}" pid="3" name="Creator">
    <vt:lpwstr>wkhtmltopdf 0.12.4</vt:lpwstr>
  </property>
  <property fmtid="{D5CDD505-2E9C-101B-9397-08002B2CF9AE}" pid="4" name="LastSaved">
    <vt:filetime>2021-05-08T00:00:00Z</vt:filetime>
  </property>
</Properties>
</file>